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1F9" w:rsidRPr="00F74641" w:rsidRDefault="007D21F9" w:rsidP="007D21F9">
      <w:pPr>
        <w:spacing w:line="240" w:lineRule="auto"/>
        <w:contextualSpacing/>
        <w:jc w:val="right"/>
        <w:rPr>
          <w:rFonts w:ascii="Arial" w:hAnsi="Arial" w:cs="Arial"/>
          <w:b/>
          <w:sz w:val="24"/>
          <w:szCs w:val="24"/>
        </w:rPr>
      </w:pPr>
      <w:r w:rsidRPr="00F74641">
        <w:rPr>
          <w:rFonts w:ascii="Arial" w:hAnsi="Arial" w:cs="Arial"/>
          <w:sz w:val="24"/>
          <w:szCs w:val="24"/>
        </w:rPr>
        <w:t xml:space="preserve">Número: </w:t>
      </w:r>
      <w:r w:rsidRPr="00F74641">
        <w:rPr>
          <w:rFonts w:ascii="Arial" w:hAnsi="Arial" w:cs="Arial"/>
          <w:b/>
          <w:sz w:val="24"/>
          <w:szCs w:val="24"/>
        </w:rPr>
        <w:t>ACT.</w:t>
      </w:r>
      <w:r>
        <w:rPr>
          <w:rFonts w:ascii="Arial" w:hAnsi="Arial" w:cs="Arial"/>
          <w:b/>
          <w:sz w:val="24"/>
          <w:szCs w:val="24"/>
        </w:rPr>
        <w:t>ORD</w:t>
      </w:r>
      <w:r w:rsidRPr="00F74641">
        <w:rPr>
          <w:rFonts w:ascii="Arial" w:hAnsi="Arial" w:cs="Arial"/>
          <w:b/>
          <w:sz w:val="24"/>
          <w:szCs w:val="24"/>
        </w:rPr>
        <w:t>.</w:t>
      </w:r>
      <w:r>
        <w:rPr>
          <w:rFonts w:ascii="Arial" w:hAnsi="Arial" w:cs="Arial"/>
          <w:b/>
          <w:sz w:val="24"/>
          <w:szCs w:val="24"/>
        </w:rPr>
        <w:t>04/05/04/</w:t>
      </w:r>
      <w:r w:rsidRPr="00F74641">
        <w:rPr>
          <w:rFonts w:ascii="Arial" w:hAnsi="Arial" w:cs="Arial"/>
          <w:b/>
          <w:sz w:val="24"/>
          <w:szCs w:val="24"/>
        </w:rPr>
        <w:t>201</w:t>
      </w:r>
      <w:r>
        <w:rPr>
          <w:rFonts w:ascii="Arial" w:hAnsi="Arial" w:cs="Arial"/>
          <w:b/>
          <w:sz w:val="24"/>
          <w:szCs w:val="24"/>
        </w:rPr>
        <w:t>6</w:t>
      </w:r>
    </w:p>
    <w:p w:rsidR="007D21F9" w:rsidRDefault="007D21F9" w:rsidP="007D21F9">
      <w:pPr>
        <w:spacing w:line="240" w:lineRule="auto"/>
        <w:contextualSpacing/>
        <w:jc w:val="right"/>
        <w:rPr>
          <w:rFonts w:ascii="Arial" w:hAnsi="Arial" w:cs="Arial"/>
          <w:b/>
          <w:sz w:val="24"/>
          <w:szCs w:val="24"/>
        </w:rPr>
      </w:pPr>
      <w:r w:rsidRPr="00F74641">
        <w:rPr>
          <w:rFonts w:ascii="Arial" w:hAnsi="Arial" w:cs="Arial"/>
          <w:b/>
          <w:sz w:val="24"/>
          <w:szCs w:val="24"/>
        </w:rPr>
        <w:t xml:space="preserve">Anexos: Documentos anexos: </w:t>
      </w:r>
    </w:p>
    <w:p w:rsidR="007D21F9" w:rsidRDefault="007D21F9" w:rsidP="007D21F9">
      <w:pPr>
        <w:contextualSpacing/>
        <w:jc w:val="right"/>
        <w:rPr>
          <w:rFonts w:ascii="Arial" w:hAnsi="Arial" w:cs="Arial"/>
          <w:sz w:val="24"/>
          <w:szCs w:val="24"/>
        </w:rPr>
      </w:pPr>
      <w:r>
        <w:rPr>
          <w:rFonts w:ascii="Arial" w:hAnsi="Arial" w:cs="Arial"/>
          <w:sz w:val="24"/>
          <w:szCs w:val="24"/>
        </w:rPr>
        <w:t>Sin documentos anexos</w:t>
      </w:r>
    </w:p>
    <w:p w:rsidR="007D21F9" w:rsidRDefault="007D21F9" w:rsidP="007D21F9">
      <w:pPr>
        <w:contextualSpacing/>
        <w:jc w:val="both"/>
        <w:rPr>
          <w:rFonts w:ascii="Arial" w:hAnsi="Arial" w:cs="Arial"/>
          <w:sz w:val="24"/>
          <w:szCs w:val="24"/>
        </w:rPr>
      </w:pPr>
    </w:p>
    <w:p w:rsidR="007D21F9" w:rsidRPr="00F74641" w:rsidRDefault="007D21F9" w:rsidP="007D21F9">
      <w:pPr>
        <w:contextualSpacing/>
        <w:jc w:val="both"/>
        <w:rPr>
          <w:rFonts w:ascii="Arial" w:hAnsi="Arial" w:cs="Arial"/>
          <w:sz w:val="24"/>
          <w:szCs w:val="24"/>
        </w:rPr>
      </w:pPr>
      <w:r w:rsidRPr="00F74641">
        <w:rPr>
          <w:rFonts w:ascii="Arial" w:hAnsi="Arial" w:cs="Arial"/>
          <w:sz w:val="24"/>
          <w:szCs w:val="24"/>
        </w:rPr>
        <w:t>Siendo las 1</w:t>
      </w:r>
      <w:r>
        <w:rPr>
          <w:rFonts w:ascii="Arial" w:hAnsi="Arial" w:cs="Arial"/>
          <w:sz w:val="24"/>
          <w:szCs w:val="24"/>
        </w:rPr>
        <w:t xml:space="preserve">1:39 horas, </w:t>
      </w:r>
      <w:r w:rsidRPr="00F74641">
        <w:rPr>
          <w:rFonts w:ascii="Arial" w:hAnsi="Arial" w:cs="Arial"/>
          <w:sz w:val="24"/>
          <w:szCs w:val="24"/>
        </w:rPr>
        <w:t>del día</w:t>
      </w:r>
      <w:r>
        <w:rPr>
          <w:rFonts w:ascii="Arial" w:hAnsi="Arial" w:cs="Arial"/>
          <w:sz w:val="24"/>
          <w:szCs w:val="24"/>
        </w:rPr>
        <w:t xml:space="preserve"> 5 de abril de 2016</w:t>
      </w:r>
      <w:r w:rsidRPr="00F74641">
        <w:rPr>
          <w:rFonts w:ascii="Arial" w:hAnsi="Arial" w:cs="Arial"/>
          <w:sz w:val="24"/>
          <w:szCs w:val="24"/>
        </w:rPr>
        <w:t xml:space="preserve">, en las instalaciones que ocupa </w:t>
      </w:r>
      <w:r>
        <w:rPr>
          <w:rFonts w:ascii="Arial" w:hAnsi="Arial" w:cs="Arial"/>
          <w:sz w:val="24"/>
          <w:szCs w:val="24"/>
        </w:rPr>
        <w:t xml:space="preserve">el Instituto Duranguense de </w:t>
      </w:r>
      <w:r w:rsidRPr="00F74641">
        <w:rPr>
          <w:rFonts w:ascii="Arial" w:hAnsi="Arial" w:cs="Arial"/>
          <w:sz w:val="24"/>
          <w:szCs w:val="24"/>
        </w:rPr>
        <w:t>Acceso a la Información Pública</w:t>
      </w:r>
      <w:r>
        <w:rPr>
          <w:rFonts w:ascii="Arial" w:hAnsi="Arial" w:cs="Arial"/>
          <w:sz w:val="24"/>
          <w:szCs w:val="24"/>
        </w:rPr>
        <w:t xml:space="preserve"> y de Protección de Datos Personales, </w:t>
      </w:r>
      <w:r w:rsidRPr="00F74641">
        <w:rPr>
          <w:rFonts w:ascii="Arial" w:hAnsi="Arial" w:cs="Arial"/>
          <w:sz w:val="24"/>
          <w:szCs w:val="24"/>
        </w:rPr>
        <w:t xml:space="preserve">se reúnen para llevar a cabo sesión </w:t>
      </w:r>
      <w:r>
        <w:rPr>
          <w:rFonts w:ascii="Arial" w:hAnsi="Arial" w:cs="Arial"/>
          <w:sz w:val="24"/>
          <w:szCs w:val="24"/>
        </w:rPr>
        <w:t xml:space="preserve">ordinaria </w:t>
      </w:r>
      <w:r w:rsidRPr="00F74641">
        <w:rPr>
          <w:rFonts w:ascii="Arial" w:hAnsi="Arial" w:cs="Arial"/>
          <w:sz w:val="24"/>
          <w:szCs w:val="24"/>
        </w:rPr>
        <w:t xml:space="preserve">del </w:t>
      </w:r>
      <w:r>
        <w:rPr>
          <w:rFonts w:ascii="Arial" w:hAnsi="Arial" w:cs="Arial"/>
          <w:sz w:val="24"/>
          <w:szCs w:val="24"/>
        </w:rPr>
        <w:t>Consejo General</w:t>
      </w:r>
      <w:r w:rsidRPr="00F74641">
        <w:rPr>
          <w:rFonts w:ascii="Arial" w:hAnsi="Arial" w:cs="Arial"/>
          <w:sz w:val="24"/>
          <w:szCs w:val="24"/>
        </w:rPr>
        <w:t>, el Co</w:t>
      </w:r>
      <w:r>
        <w:rPr>
          <w:rFonts w:ascii="Arial" w:hAnsi="Arial" w:cs="Arial"/>
          <w:sz w:val="24"/>
          <w:szCs w:val="24"/>
        </w:rPr>
        <w:t xml:space="preserve">misionado </w:t>
      </w:r>
      <w:r w:rsidRPr="00F74641">
        <w:rPr>
          <w:rFonts w:ascii="Arial" w:hAnsi="Arial" w:cs="Arial"/>
          <w:sz w:val="24"/>
          <w:szCs w:val="24"/>
        </w:rPr>
        <w:t xml:space="preserve">Presidente </w:t>
      </w:r>
      <w:r>
        <w:rPr>
          <w:rFonts w:ascii="Arial" w:hAnsi="Arial" w:cs="Arial"/>
          <w:sz w:val="24"/>
          <w:szCs w:val="24"/>
        </w:rPr>
        <w:t xml:space="preserve">Héctor Octavio </w:t>
      </w:r>
      <w:proofErr w:type="spellStart"/>
      <w:r>
        <w:rPr>
          <w:rFonts w:ascii="Arial" w:hAnsi="Arial" w:cs="Arial"/>
          <w:sz w:val="24"/>
          <w:szCs w:val="24"/>
        </w:rPr>
        <w:t>Carriedo</w:t>
      </w:r>
      <w:proofErr w:type="spellEnd"/>
      <w:r>
        <w:rPr>
          <w:rFonts w:ascii="Arial" w:hAnsi="Arial" w:cs="Arial"/>
          <w:sz w:val="24"/>
          <w:szCs w:val="24"/>
        </w:rPr>
        <w:t xml:space="preserve"> Sáenz (HOCS)</w:t>
      </w:r>
      <w:r w:rsidRPr="00F74641">
        <w:rPr>
          <w:rFonts w:ascii="Arial" w:hAnsi="Arial" w:cs="Arial"/>
          <w:sz w:val="24"/>
          <w:szCs w:val="24"/>
        </w:rPr>
        <w:t>, la Co</w:t>
      </w:r>
      <w:r>
        <w:rPr>
          <w:rFonts w:ascii="Arial" w:hAnsi="Arial" w:cs="Arial"/>
          <w:sz w:val="24"/>
          <w:szCs w:val="24"/>
        </w:rPr>
        <w:t xml:space="preserve">misionada </w:t>
      </w:r>
      <w:r w:rsidRPr="00F74641">
        <w:rPr>
          <w:rFonts w:ascii="Arial" w:hAnsi="Arial" w:cs="Arial"/>
          <w:sz w:val="24"/>
          <w:szCs w:val="24"/>
        </w:rPr>
        <w:t>María de Lourdes López Salas (MLLS)</w:t>
      </w:r>
      <w:r>
        <w:rPr>
          <w:rFonts w:ascii="Arial" w:hAnsi="Arial" w:cs="Arial"/>
          <w:sz w:val="24"/>
          <w:szCs w:val="24"/>
        </w:rPr>
        <w:t xml:space="preserve"> y el Comisionado </w:t>
      </w:r>
      <w:r w:rsidRPr="00F74641">
        <w:rPr>
          <w:rFonts w:ascii="Arial" w:hAnsi="Arial" w:cs="Arial"/>
          <w:sz w:val="24"/>
          <w:szCs w:val="24"/>
        </w:rPr>
        <w:t>Alejandro Gaitán Manuel (AGM)</w:t>
      </w:r>
      <w:r>
        <w:rPr>
          <w:rFonts w:ascii="Arial" w:hAnsi="Arial" w:cs="Arial"/>
          <w:sz w:val="24"/>
          <w:szCs w:val="24"/>
        </w:rPr>
        <w:t>,</w:t>
      </w:r>
      <w:r w:rsidRPr="00F74641">
        <w:rPr>
          <w:rFonts w:ascii="Arial" w:hAnsi="Arial" w:cs="Arial"/>
          <w:sz w:val="24"/>
          <w:szCs w:val="24"/>
        </w:rPr>
        <w:t xml:space="preserve"> así mismo la Lic. </w:t>
      </w:r>
      <w:r>
        <w:rPr>
          <w:rFonts w:ascii="Arial" w:hAnsi="Arial" w:cs="Arial"/>
          <w:sz w:val="24"/>
          <w:szCs w:val="24"/>
        </w:rPr>
        <w:t>Eva Gallegos Díaz</w:t>
      </w:r>
      <w:r w:rsidRPr="00F74641">
        <w:rPr>
          <w:rFonts w:ascii="Arial" w:hAnsi="Arial" w:cs="Arial"/>
          <w:sz w:val="24"/>
          <w:szCs w:val="24"/>
        </w:rPr>
        <w:t xml:space="preserve">, en su </w:t>
      </w:r>
      <w:r>
        <w:rPr>
          <w:rFonts w:ascii="Arial" w:hAnsi="Arial" w:cs="Arial"/>
          <w:sz w:val="24"/>
          <w:szCs w:val="24"/>
        </w:rPr>
        <w:t xml:space="preserve">carácter de Secretaria Técnica de este Instituto; </w:t>
      </w:r>
      <w:r w:rsidRPr="00A258DC">
        <w:rPr>
          <w:rFonts w:ascii="Arial" w:hAnsi="Arial" w:cs="Arial"/>
          <w:sz w:val="24"/>
          <w:szCs w:val="24"/>
        </w:rPr>
        <w:t xml:space="preserve">por lo que de conformidad a lo dispuesto por los artículos </w:t>
      </w:r>
      <w:r>
        <w:rPr>
          <w:rFonts w:ascii="Arial" w:hAnsi="Arial" w:cs="Arial"/>
          <w:sz w:val="24"/>
          <w:szCs w:val="24"/>
        </w:rPr>
        <w:t xml:space="preserve">13, 14, 15 </w:t>
      </w:r>
      <w:r w:rsidRPr="00A258DC">
        <w:rPr>
          <w:rFonts w:ascii="Arial" w:hAnsi="Arial" w:cs="Arial"/>
          <w:sz w:val="24"/>
          <w:szCs w:val="24"/>
        </w:rPr>
        <w:t xml:space="preserve">y </w:t>
      </w:r>
      <w:r>
        <w:rPr>
          <w:rFonts w:ascii="Arial" w:hAnsi="Arial" w:cs="Arial"/>
          <w:sz w:val="24"/>
          <w:szCs w:val="24"/>
        </w:rPr>
        <w:t xml:space="preserve">16 </w:t>
      </w:r>
      <w:r w:rsidRPr="00A258DC">
        <w:rPr>
          <w:rFonts w:ascii="Arial" w:hAnsi="Arial" w:cs="Arial"/>
          <w:sz w:val="24"/>
          <w:szCs w:val="24"/>
        </w:rPr>
        <w:t>del Reglamento Interior</w:t>
      </w:r>
      <w:r w:rsidRPr="00F74641">
        <w:rPr>
          <w:rFonts w:ascii="Arial" w:hAnsi="Arial" w:cs="Arial"/>
          <w:sz w:val="24"/>
          <w:szCs w:val="24"/>
        </w:rPr>
        <w:t>, existe el quórum legal para iniciar la sesión, considerando v</w:t>
      </w:r>
      <w:r>
        <w:rPr>
          <w:rFonts w:ascii="Arial" w:hAnsi="Arial" w:cs="Arial"/>
          <w:sz w:val="24"/>
          <w:szCs w:val="24"/>
        </w:rPr>
        <w:t>á</w:t>
      </w:r>
      <w:r w:rsidRPr="00F74641">
        <w:rPr>
          <w:rFonts w:ascii="Arial" w:hAnsi="Arial" w:cs="Arial"/>
          <w:sz w:val="24"/>
          <w:szCs w:val="24"/>
        </w:rPr>
        <w:t>lidos y legales los acuerdos que en ésta se tomen.</w:t>
      </w:r>
    </w:p>
    <w:p w:rsidR="007D21F9" w:rsidRPr="00F74641" w:rsidRDefault="007D21F9" w:rsidP="007D21F9">
      <w:pPr>
        <w:contextualSpacing/>
        <w:jc w:val="both"/>
        <w:rPr>
          <w:rFonts w:ascii="Arial" w:hAnsi="Arial" w:cs="Arial"/>
          <w:sz w:val="24"/>
          <w:szCs w:val="24"/>
        </w:rPr>
      </w:pPr>
    </w:p>
    <w:p w:rsidR="007D21F9" w:rsidRDefault="007D21F9" w:rsidP="007D21F9">
      <w:pPr>
        <w:jc w:val="both"/>
        <w:rPr>
          <w:rFonts w:ascii="Arial" w:hAnsi="Arial" w:cs="Arial"/>
          <w:sz w:val="24"/>
          <w:szCs w:val="24"/>
        </w:rPr>
      </w:pPr>
      <w:r w:rsidRPr="00F74641">
        <w:rPr>
          <w:rFonts w:ascii="Arial" w:hAnsi="Arial" w:cs="Arial"/>
          <w:sz w:val="24"/>
          <w:szCs w:val="24"/>
        </w:rPr>
        <w:t>El Co</w:t>
      </w:r>
      <w:r>
        <w:rPr>
          <w:rFonts w:ascii="Arial" w:hAnsi="Arial" w:cs="Arial"/>
          <w:sz w:val="24"/>
          <w:szCs w:val="24"/>
        </w:rPr>
        <w:t xml:space="preserve">misionado </w:t>
      </w:r>
      <w:r w:rsidRPr="00F74641">
        <w:rPr>
          <w:rFonts w:ascii="Arial" w:hAnsi="Arial" w:cs="Arial"/>
          <w:sz w:val="24"/>
          <w:szCs w:val="24"/>
        </w:rPr>
        <w:t xml:space="preserve">Presidente </w:t>
      </w:r>
      <w:r>
        <w:rPr>
          <w:rFonts w:ascii="Arial" w:hAnsi="Arial" w:cs="Arial"/>
          <w:sz w:val="24"/>
          <w:szCs w:val="24"/>
        </w:rPr>
        <w:t xml:space="preserve">HOCS </w:t>
      </w:r>
      <w:r w:rsidRPr="00F74641">
        <w:rPr>
          <w:rFonts w:ascii="Arial" w:hAnsi="Arial" w:cs="Arial"/>
          <w:sz w:val="24"/>
          <w:szCs w:val="24"/>
        </w:rPr>
        <w:t xml:space="preserve">sometió a consideración </w:t>
      </w:r>
      <w:r>
        <w:rPr>
          <w:rFonts w:ascii="Arial" w:hAnsi="Arial" w:cs="Arial"/>
          <w:sz w:val="24"/>
          <w:szCs w:val="24"/>
        </w:rPr>
        <w:t xml:space="preserve">del Consejo General, </w:t>
      </w:r>
      <w:r w:rsidRPr="00F74641">
        <w:rPr>
          <w:rFonts w:ascii="Arial" w:hAnsi="Arial" w:cs="Arial"/>
          <w:sz w:val="24"/>
          <w:szCs w:val="24"/>
        </w:rPr>
        <w:t>el siguiente:</w:t>
      </w:r>
    </w:p>
    <w:p w:rsidR="007D21F9" w:rsidRPr="00371AE0" w:rsidRDefault="007D21F9" w:rsidP="007D21F9">
      <w:pPr>
        <w:jc w:val="center"/>
        <w:rPr>
          <w:rFonts w:ascii="Arial" w:hAnsi="Arial" w:cs="Arial"/>
          <w:sz w:val="24"/>
          <w:szCs w:val="24"/>
        </w:rPr>
      </w:pPr>
      <w:r w:rsidRPr="00F74641">
        <w:rPr>
          <w:rFonts w:ascii="Arial" w:hAnsi="Arial" w:cs="Arial"/>
          <w:b/>
          <w:sz w:val="24"/>
          <w:szCs w:val="24"/>
        </w:rPr>
        <w:t>ORDEN DEL DÍA:</w:t>
      </w:r>
    </w:p>
    <w:p w:rsidR="007D21F9" w:rsidRDefault="007D21F9" w:rsidP="007D21F9">
      <w:pPr>
        <w:spacing w:after="0"/>
        <w:ind w:firstLine="708"/>
        <w:jc w:val="both"/>
        <w:rPr>
          <w:rFonts w:ascii="Arial" w:hAnsi="Arial" w:cs="Arial"/>
          <w:sz w:val="24"/>
          <w:szCs w:val="24"/>
        </w:rPr>
      </w:pPr>
      <w:r w:rsidRPr="00C174D5">
        <w:rPr>
          <w:rFonts w:ascii="Arial" w:hAnsi="Arial" w:cs="Arial"/>
          <w:b/>
          <w:sz w:val="24"/>
          <w:szCs w:val="24"/>
        </w:rPr>
        <w:t>1.-</w:t>
      </w:r>
      <w:r w:rsidRPr="00C174D5">
        <w:rPr>
          <w:rFonts w:ascii="Arial" w:hAnsi="Arial" w:cs="Arial"/>
          <w:sz w:val="24"/>
          <w:szCs w:val="24"/>
        </w:rPr>
        <w:t xml:space="preserve"> Verificación del Quórum legal y declaración de instalación de la sesión;</w:t>
      </w:r>
    </w:p>
    <w:p w:rsidR="007D21F9" w:rsidRPr="00C174D5" w:rsidRDefault="007D21F9" w:rsidP="007D21F9">
      <w:pPr>
        <w:spacing w:after="0"/>
        <w:ind w:firstLine="708"/>
        <w:jc w:val="both"/>
        <w:rPr>
          <w:rFonts w:ascii="Arial" w:hAnsi="Arial" w:cs="Arial"/>
          <w:sz w:val="24"/>
          <w:szCs w:val="24"/>
        </w:rPr>
      </w:pPr>
    </w:p>
    <w:p w:rsidR="007D21F9" w:rsidRDefault="007D21F9" w:rsidP="007D21F9">
      <w:pPr>
        <w:spacing w:after="0"/>
        <w:ind w:firstLine="708"/>
        <w:jc w:val="both"/>
        <w:rPr>
          <w:rFonts w:ascii="Arial" w:hAnsi="Arial" w:cs="Arial"/>
          <w:sz w:val="24"/>
          <w:szCs w:val="24"/>
        </w:rPr>
      </w:pPr>
      <w:r w:rsidRPr="00C174D5">
        <w:rPr>
          <w:rFonts w:ascii="Arial" w:hAnsi="Arial" w:cs="Arial"/>
          <w:b/>
          <w:sz w:val="24"/>
          <w:szCs w:val="24"/>
        </w:rPr>
        <w:t>2.-</w:t>
      </w:r>
      <w:r>
        <w:rPr>
          <w:rFonts w:ascii="Arial" w:hAnsi="Arial" w:cs="Arial"/>
          <w:sz w:val="24"/>
          <w:szCs w:val="24"/>
        </w:rPr>
        <w:t xml:space="preserve"> Aprobación del orden del día;</w:t>
      </w:r>
    </w:p>
    <w:p w:rsidR="007D21F9" w:rsidRDefault="007D21F9" w:rsidP="007D21F9">
      <w:pPr>
        <w:spacing w:after="0"/>
        <w:ind w:firstLine="708"/>
        <w:jc w:val="both"/>
        <w:rPr>
          <w:rFonts w:ascii="Arial" w:hAnsi="Arial" w:cs="Arial"/>
          <w:b/>
          <w:sz w:val="24"/>
          <w:szCs w:val="24"/>
        </w:rPr>
      </w:pPr>
    </w:p>
    <w:p w:rsidR="007D21F9" w:rsidRDefault="007D21F9" w:rsidP="007D21F9">
      <w:pPr>
        <w:ind w:left="708"/>
        <w:jc w:val="both"/>
        <w:rPr>
          <w:rFonts w:ascii="Arial" w:hAnsi="Arial" w:cs="Arial"/>
          <w:sz w:val="24"/>
          <w:szCs w:val="24"/>
        </w:rPr>
      </w:pPr>
      <w:r w:rsidRPr="000076DD">
        <w:rPr>
          <w:rFonts w:ascii="Arial" w:hAnsi="Arial" w:cs="Arial"/>
          <w:b/>
          <w:sz w:val="24"/>
          <w:szCs w:val="24"/>
        </w:rPr>
        <w:t>3.-</w:t>
      </w:r>
      <w:r w:rsidRPr="000076DD">
        <w:rPr>
          <w:rFonts w:ascii="Arial" w:hAnsi="Arial" w:cs="Arial"/>
          <w:sz w:val="24"/>
          <w:szCs w:val="24"/>
        </w:rPr>
        <w:t xml:space="preserve"> Lectura y aprobación del acta de la sesión ordinaria anterior de fecha 0</w:t>
      </w:r>
      <w:r>
        <w:rPr>
          <w:rFonts w:ascii="Arial" w:hAnsi="Arial" w:cs="Arial"/>
          <w:sz w:val="24"/>
          <w:szCs w:val="24"/>
        </w:rPr>
        <w:t xml:space="preserve">2 </w:t>
      </w:r>
      <w:r w:rsidRPr="000076DD">
        <w:rPr>
          <w:rFonts w:ascii="Arial" w:hAnsi="Arial" w:cs="Arial"/>
          <w:sz w:val="24"/>
          <w:szCs w:val="24"/>
        </w:rPr>
        <w:t xml:space="preserve">de </w:t>
      </w:r>
      <w:r>
        <w:rPr>
          <w:rFonts w:ascii="Arial" w:hAnsi="Arial" w:cs="Arial"/>
          <w:sz w:val="24"/>
          <w:szCs w:val="24"/>
        </w:rPr>
        <w:t xml:space="preserve">marzo </w:t>
      </w:r>
      <w:r w:rsidRPr="000076DD">
        <w:rPr>
          <w:rFonts w:ascii="Arial" w:hAnsi="Arial" w:cs="Arial"/>
          <w:sz w:val="24"/>
          <w:szCs w:val="24"/>
        </w:rPr>
        <w:t>de 201</w:t>
      </w:r>
      <w:r>
        <w:rPr>
          <w:rFonts w:ascii="Arial" w:hAnsi="Arial" w:cs="Arial"/>
          <w:sz w:val="24"/>
          <w:szCs w:val="24"/>
        </w:rPr>
        <w:t>6.</w:t>
      </w:r>
    </w:p>
    <w:p w:rsidR="007D21F9" w:rsidRDefault="007D21F9" w:rsidP="007D21F9">
      <w:pPr>
        <w:ind w:left="708"/>
        <w:jc w:val="both"/>
        <w:rPr>
          <w:rFonts w:ascii="Arial" w:hAnsi="Arial" w:cs="Arial"/>
          <w:sz w:val="24"/>
          <w:szCs w:val="24"/>
        </w:rPr>
      </w:pPr>
      <w:r>
        <w:rPr>
          <w:rFonts w:ascii="Arial" w:hAnsi="Arial" w:cs="Arial"/>
          <w:b/>
          <w:sz w:val="24"/>
          <w:szCs w:val="24"/>
        </w:rPr>
        <w:t>4.</w:t>
      </w:r>
      <w:r>
        <w:rPr>
          <w:rFonts w:ascii="Arial" w:hAnsi="Arial" w:cs="Arial"/>
          <w:sz w:val="24"/>
          <w:szCs w:val="24"/>
        </w:rPr>
        <w:t>- Asuntos a tratar:</w:t>
      </w:r>
    </w:p>
    <w:p w:rsidR="007D21F9" w:rsidRPr="007D21F9" w:rsidRDefault="007D21F9" w:rsidP="007D21F9">
      <w:pPr>
        <w:spacing w:after="0"/>
        <w:ind w:firstLine="708"/>
        <w:jc w:val="both"/>
        <w:rPr>
          <w:rFonts w:ascii="Arial" w:hAnsi="Arial" w:cs="Arial"/>
          <w:sz w:val="24"/>
          <w:szCs w:val="24"/>
        </w:rPr>
      </w:pPr>
      <w:r w:rsidRPr="007D21F9">
        <w:rPr>
          <w:rFonts w:ascii="Arial" w:hAnsi="Arial" w:cs="Arial"/>
          <w:sz w:val="24"/>
          <w:szCs w:val="24"/>
        </w:rPr>
        <w:t>4.1.- Pronunciamiento del Consejo General para que los sujetos obligados no omitan la publicación en los portales de internet de la información pública de oficio que establece la Ley de Transparencia y Acceso a la Información Pública del Estado, durante el proceso electoral 2016.</w:t>
      </w:r>
    </w:p>
    <w:p w:rsidR="007D21F9" w:rsidRPr="007D21F9" w:rsidRDefault="007D21F9" w:rsidP="007D21F9">
      <w:pPr>
        <w:spacing w:after="0"/>
        <w:ind w:firstLine="708"/>
        <w:jc w:val="both"/>
        <w:rPr>
          <w:rFonts w:ascii="Arial" w:hAnsi="Arial" w:cs="Arial"/>
          <w:sz w:val="24"/>
          <w:szCs w:val="24"/>
        </w:rPr>
      </w:pPr>
      <w:r w:rsidRPr="007D21F9">
        <w:rPr>
          <w:rFonts w:ascii="Arial" w:hAnsi="Arial" w:cs="Arial"/>
          <w:sz w:val="24"/>
          <w:szCs w:val="24"/>
        </w:rPr>
        <w:t xml:space="preserve"> </w:t>
      </w:r>
    </w:p>
    <w:p w:rsidR="007D21F9" w:rsidRPr="007D21F9" w:rsidRDefault="007D21F9" w:rsidP="007D21F9">
      <w:pPr>
        <w:spacing w:after="0"/>
        <w:ind w:firstLine="708"/>
        <w:jc w:val="both"/>
        <w:rPr>
          <w:rFonts w:ascii="Arial" w:hAnsi="Arial" w:cs="Arial"/>
          <w:sz w:val="24"/>
          <w:szCs w:val="24"/>
        </w:rPr>
      </w:pPr>
      <w:r w:rsidRPr="007D21F9">
        <w:rPr>
          <w:rFonts w:ascii="Arial" w:hAnsi="Arial" w:cs="Arial"/>
          <w:sz w:val="24"/>
          <w:szCs w:val="24"/>
        </w:rPr>
        <w:lastRenderedPageBreak/>
        <w:t>4.2.- Presentación del programa de viajes de Comisionados, correspondiente al mes de abril de 2016.</w:t>
      </w:r>
    </w:p>
    <w:p w:rsidR="007D21F9" w:rsidRDefault="007D21F9" w:rsidP="007D21F9">
      <w:pPr>
        <w:spacing w:after="0"/>
        <w:ind w:firstLine="708"/>
        <w:jc w:val="both"/>
        <w:rPr>
          <w:rFonts w:ascii="Arial" w:hAnsi="Arial" w:cs="Arial"/>
          <w:sz w:val="24"/>
          <w:szCs w:val="24"/>
        </w:rPr>
      </w:pPr>
    </w:p>
    <w:p w:rsidR="007D21F9" w:rsidRPr="00DA6C6F" w:rsidRDefault="007D21F9" w:rsidP="007D21F9">
      <w:pPr>
        <w:spacing w:after="0"/>
        <w:ind w:firstLine="708"/>
        <w:jc w:val="both"/>
        <w:rPr>
          <w:rFonts w:ascii="Arial" w:hAnsi="Arial" w:cs="Arial"/>
          <w:sz w:val="24"/>
          <w:szCs w:val="24"/>
        </w:rPr>
      </w:pPr>
      <w:r w:rsidRPr="00DA6C6F">
        <w:rPr>
          <w:rFonts w:ascii="Arial" w:hAnsi="Arial" w:cs="Arial"/>
          <w:b/>
          <w:sz w:val="24"/>
          <w:szCs w:val="24"/>
        </w:rPr>
        <w:t>5.</w:t>
      </w:r>
      <w:r w:rsidRPr="00DA6C6F">
        <w:rPr>
          <w:rFonts w:ascii="Arial" w:hAnsi="Arial" w:cs="Arial"/>
          <w:sz w:val="24"/>
          <w:szCs w:val="24"/>
        </w:rPr>
        <w:t>- Asuntos Generales.</w:t>
      </w:r>
    </w:p>
    <w:p w:rsidR="007D21F9" w:rsidRPr="00DA6C6F" w:rsidRDefault="007D21F9" w:rsidP="007D21F9">
      <w:pPr>
        <w:spacing w:after="0"/>
        <w:jc w:val="both"/>
        <w:rPr>
          <w:rFonts w:ascii="Arial" w:hAnsi="Arial" w:cs="Arial"/>
          <w:sz w:val="24"/>
          <w:szCs w:val="24"/>
        </w:rPr>
      </w:pPr>
    </w:p>
    <w:p w:rsidR="007D21F9" w:rsidRPr="00DA6C6F" w:rsidRDefault="007D21F9" w:rsidP="007D21F9">
      <w:pPr>
        <w:spacing w:after="0"/>
        <w:ind w:firstLine="708"/>
        <w:jc w:val="both"/>
        <w:rPr>
          <w:rFonts w:ascii="Arial" w:hAnsi="Arial" w:cs="Arial"/>
          <w:sz w:val="24"/>
          <w:szCs w:val="24"/>
        </w:rPr>
      </w:pPr>
      <w:r w:rsidRPr="00DA6C6F">
        <w:rPr>
          <w:rFonts w:ascii="Arial" w:hAnsi="Arial" w:cs="Arial"/>
          <w:b/>
          <w:sz w:val="24"/>
          <w:szCs w:val="24"/>
        </w:rPr>
        <w:t>6.</w:t>
      </w:r>
      <w:r w:rsidRPr="00DA6C6F">
        <w:rPr>
          <w:rFonts w:ascii="Arial" w:hAnsi="Arial" w:cs="Arial"/>
          <w:sz w:val="24"/>
          <w:szCs w:val="24"/>
        </w:rPr>
        <w:t>- Clausura de la Sesión.</w:t>
      </w:r>
    </w:p>
    <w:p w:rsidR="007D21F9" w:rsidRDefault="007D21F9" w:rsidP="007D21F9">
      <w:pPr>
        <w:spacing w:after="0"/>
        <w:ind w:left="708"/>
        <w:jc w:val="center"/>
        <w:rPr>
          <w:rFonts w:ascii="Arial" w:hAnsi="Arial" w:cs="Arial"/>
          <w:sz w:val="24"/>
          <w:szCs w:val="24"/>
        </w:rPr>
      </w:pPr>
    </w:p>
    <w:p w:rsidR="007D21F9" w:rsidRDefault="007D21F9" w:rsidP="007D21F9">
      <w:pPr>
        <w:spacing w:after="0"/>
        <w:ind w:left="708"/>
        <w:jc w:val="center"/>
        <w:rPr>
          <w:rFonts w:ascii="Arial" w:hAnsi="Arial" w:cs="Arial"/>
          <w:sz w:val="24"/>
          <w:szCs w:val="24"/>
        </w:rPr>
      </w:pPr>
      <w:r w:rsidRPr="00C174D5">
        <w:rPr>
          <w:rFonts w:ascii="Arial" w:hAnsi="Arial" w:cs="Arial"/>
          <w:sz w:val="24"/>
          <w:szCs w:val="24"/>
        </w:rPr>
        <w:t>DESARROLLO DE LA SESION Y ACUERDOS:</w:t>
      </w:r>
    </w:p>
    <w:p w:rsidR="007D21F9" w:rsidRDefault="007D21F9" w:rsidP="007D21F9">
      <w:pPr>
        <w:spacing w:after="0"/>
        <w:ind w:left="708"/>
        <w:jc w:val="center"/>
        <w:rPr>
          <w:rFonts w:ascii="Arial" w:hAnsi="Arial" w:cs="Arial"/>
          <w:sz w:val="24"/>
          <w:szCs w:val="24"/>
        </w:rPr>
      </w:pPr>
    </w:p>
    <w:p w:rsidR="007D21F9" w:rsidRDefault="007D21F9" w:rsidP="007D21F9">
      <w:pPr>
        <w:spacing w:after="0"/>
        <w:jc w:val="both"/>
        <w:rPr>
          <w:rFonts w:ascii="Arial" w:hAnsi="Arial" w:cs="Arial"/>
          <w:b/>
          <w:sz w:val="24"/>
          <w:szCs w:val="24"/>
        </w:rPr>
      </w:pPr>
      <w:r w:rsidRPr="00C174D5">
        <w:rPr>
          <w:rFonts w:ascii="Arial" w:hAnsi="Arial" w:cs="Arial"/>
          <w:b/>
          <w:sz w:val="24"/>
          <w:szCs w:val="24"/>
        </w:rPr>
        <w:t>1.-</w:t>
      </w:r>
      <w:r w:rsidRPr="00C174D5">
        <w:rPr>
          <w:rFonts w:ascii="Arial" w:hAnsi="Arial" w:cs="Arial"/>
          <w:sz w:val="24"/>
          <w:szCs w:val="24"/>
        </w:rPr>
        <w:t xml:space="preserve"> El primer punto del orden del día, se tiene por desahogado y aprobado, en virtud de lo que se asienta en la primera parte del presente documento, por lo que se procede a declarar instalada la sesión. Acuerdo </w:t>
      </w:r>
      <w:r w:rsidRPr="00C174D5">
        <w:rPr>
          <w:rFonts w:ascii="Arial" w:hAnsi="Arial" w:cs="Arial"/>
          <w:b/>
          <w:sz w:val="24"/>
          <w:szCs w:val="24"/>
        </w:rPr>
        <w:t>ACT.</w:t>
      </w:r>
      <w:r>
        <w:rPr>
          <w:rFonts w:ascii="Arial" w:hAnsi="Arial" w:cs="Arial"/>
          <w:b/>
          <w:sz w:val="24"/>
          <w:szCs w:val="24"/>
        </w:rPr>
        <w:t>ORD.04</w:t>
      </w:r>
      <w:r w:rsidRPr="00C174D5">
        <w:rPr>
          <w:rFonts w:ascii="Arial" w:hAnsi="Arial" w:cs="Arial"/>
          <w:b/>
          <w:sz w:val="24"/>
          <w:szCs w:val="24"/>
        </w:rPr>
        <w:t>/</w:t>
      </w:r>
      <w:r>
        <w:rPr>
          <w:rFonts w:ascii="Arial" w:hAnsi="Arial" w:cs="Arial"/>
          <w:b/>
          <w:sz w:val="24"/>
          <w:szCs w:val="24"/>
        </w:rPr>
        <w:t>05</w:t>
      </w:r>
      <w:r w:rsidRPr="00C174D5">
        <w:rPr>
          <w:rFonts w:ascii="Arial" w:hAnsi="Arial" w:cs="Arial"/>
          <w:b/>
          <w:sz w:val="24"/>
          <w:szCs w:val="24"/>
        </w:rPr>
        <w:t>/</w:t>
      </w:r>
      <w:r>
        <w:rPr>
          <w:rFonts w:ascii="Arial" w:hAnsi="Arial" w:cs="Arial"/>
          <w:b/>
          <w:sz w:val="24"/>
          <w:szCs w:val="24"/>
        </w:rPr>
        <w:t>04</w:t>
      </w:r>
      <w:r w:rsidRPr="00C174D5">
        <w:rPr>
          <w:rFonts w:ascii="Arial" w:hAnsi="Arial" w:cs="Arial"/>
          <w:b/>
          <w:sz w:val="24"/>
          <w:szCs w:val="24"/>
        </w:rPr>
        <w:t>/20</w:t>
      </w:r>
      <w:r>
        <w:rPr>
          <w:rFonts w:ascii="Arial" w:hAnsi="Arial" w:cs="Arial"/>
          <w:b/>
          <w:sz w:val="24"/>
          <w:szCs w:val="24"/>
        </w:rPr>
        <w:t>16.01</w:t>
      </w:r>
    </w:p>
    <w:p w:rsidR="007D21F9" w:rsidRDefault="007D21F9" w:rsidP="007D21F9">
      <w:pPr>
        <w:spacing w:after="0"/>
        <w:jc w:val="both"/>
        <w:rPr>
          <w:rFonts w:ascii="Arial" w:hAnsi="Arial" w:cs="Arial"/>
          <w:b/>
          <w:sz w:val="24"/>
          <w:szCs w:val="24"/>
        </w:rPr>
      </w:pPr>
    </w:p>
    <w:p w:rsidR="007D21F9" w:rsidRPr="00B42952" w:rsidRDefault="007D21F9" w:rsidP="007D21F9">
      <w:pPr>
        <w:spacing w:after="0"/>
        <w:jc w:val="both"/>
        <w:rPr>
          <w:rFonts w:ascii="Arial" w:hAnsi="Arial" w:cs="Arial"/>
          <w:sz w:val="24"/>
          <w:szCs w:val="24"/>
        </w:rPr>
      </w:pPr>
      <w:r w:rsidRPr="00C174D5">
        <w:rPr>
          <w:rFonts w:ascii="Arial" w:hAnsi="Arial" w:cs="Arial"/>
          <w:b/>
          <w:sz w:val="24"/>
          <w:szCs w:val="24"/>
        </w:rPr>
        <w:t>2.-</w:t>
      </w:r>
      <w:r w:rsidRPr="00C174D5">
        <w:rPr>
          <w:rFonts w:ascii="Arial" w:hAnsi="Arial" w:cs="Arial"/>
          <w:sz w:val="24"/>
          <w:szCs w:val="24"/>
        </w:rPr>
        <w:t xml:space="preserve"> Se aprueba por unanimidad el orden</w:t>
      </w:r>
      <w:r>
        <w:rPr>
          <w:rFonts w:ascii="Arial" w:hAnsi="Arial" w:cs="Arial"/>
          <w:sz w:val="24"/>
          <w:szCs w:val="24"/>
        </w:rPr>
        <w:t xml:space="preserve"> del día de la presente sesión, y se adicionan los asuntos generales que aparecen el punto 5 de la presente acta.  Ac</w:t>
      </w:r>
      <w:r w:rsidRPr="00C174D5">
        <w:rPr>
          <w:rFonts w:ascii="Arial" w:hAnsi="Arial" w:cs="Arial"/>
          <w:sz w:val="24"/>
          <w:szCs w:val="24"/>
        </w:rPr>
        <w:t>uerdo</w:t>
      </w:r>
      <w:r>
        <w:rPr>
          <w:rFonts w:ascii="Arial" w:hAnsi="Arial" w:cs="Arial"/>
          <w:sz w:val="24"/>
          <w:szCs w:val="24"/>
        </w:rPr>
        <w:t xml:space="preserve">.  </w:t>
      </w:r>
      <w:r w:rsidRPr="00C174D5">
        <w:rPr>
          <w:rFonts w:ascii="Arial" w:hAnsi="Arial" w:cs="Arial"/>
          <w:b/>
          <w:sz w:val="24"/>
          <w:szCs w:val="24"/>
        </w:rPr>
        <w:t>ACT.</w:t>
      </w:r>
      <w:r>
        <w:rPr>
          <w:rFonts w:ascii="Arial" w:hAnsi="Arial" w:cs="Arial"/>
          <w:b/>
          <w:sz w:val="24"/>
          <w:szCs w:val="24"/>
        </w:rPr>
        <w:t>ORD.04</w:t>
      </w:r>
      <w:r w:rsidRPr="00C174D5">
        <w:rPr>
          <w:rFonts w:ascii="Arial" w:hAnsi="Arial" w:cs="Arial"/>
          <w:b/>
          <w:sz w:val="24"/>
          <w:szCs w:val="24"/>
        </w:rPr>
        <w:t>/</w:t>
      </w:r>
      <w:r>
        <w:rPr>
          <w:rFonts w:ascii="Arial" w:hAnsi="Arial" w:cs="Arial"/>
          <w:b/>
          <w:sz w:val="24"/>
          <w:szCs w:val="24"/>
        </w:rPr>
        <w:t>05</w:t>
      </w:r>
      <w:r w:rsidRPr="00C174D5">
        <w:rPr>
          <w:rFonts w:ascii="Arial" w:hAnsi="Arial" w:cs="Arial"/>
          <w:b/>
          <w:sz w:val="24"/>
          <w:szCs w:val="24"/>
        </w:rPr>
        <w:t>/</w:t>
      </w:r>
      <w:r>
        <w:rPr>
          <w:rFonts w:ascii="Arial" w:hAnsi="Arial" w:cs="Arial"/>
          <w:b/>
          <w:sz w:val="24"/>
          <w:szCs w:val="24"/>
        </w:rPr>
        <w:t>04</w:t>
      </w:r>
      <w:r w:rsidRPr="00C174D5">
        <w:rPr>
          <w:rFonts w:ascii="Arial" w:hAnsi="Arial" w:cs="Arial"/>
          <w:b/>
          <w:sz w:val="24"/>
          <w:szCs w:val="24"/>
        </w:rPr>
        <w:t>/20</w:t>
      </w:r>
      <w:r>
        <w:rPr>
          <w:rFonts w:ascii="Arial" w:hAnsi="Arial" w:cs="Arial"/>
          <w:b/>
          <w:sz w:val="24"/>
          <w:szCs w:val="24"/>
        </w:rPr>
        <w:t>16.02</w:t>
      </w:r>
    </w:p>
    <w:p w:rsidR="007D21F9" w:rsidRDefault="007D21F9" w:rsidP="007D21F9">
      <w:pPr>
        <w:spacing w:after="0"/>
        <w:jc w:val="both"/>
        <w:rPr>
          <w:rFonts w:ascii="Arial" w:hAnsi="Arial" w:cs="Arial"/>
          <w:b/>
          <w:sz w:val="24"/>
          <w:szCs w:val="24"/>
        </w:rPr>
      </w:pPr>
    </w:p>
    <w:p w:rsidR="007D21F9" w:rsidRDefault="007D21F9" w:rsidP="007D21F9">
      <w:pPr>
        <w:spacing w:after="0"/>
        <w:jc w:val="both"/>
        <w:rPr>
          <w:rFonts w:ascii="Arial" w:hAnsi="Arial" w:cs="Arial"/>
          <w:b/>
          <w:sz w:val="24"/>
          <w:szCs w:val="24"/>
        </w:rPr>
      </w:pPr>
      <w:r w:rsidRPr="00FD1116">
        <w:rPr>
          <w:rFonts w:ascii="Arial" w:hAnsi="Arial" w:cs="Arial"/>
          <w:b/>
          <w:sz w:val="24"/>
          <w:szCs w:val="24"/>
        </w:rPr>
        <w:t xml:space="preserve">3.- </w:t>
      </w:r>
      <w:r w:rsidRPr="00C174D5">
        <w:rPr>
          <w:rFonts w:ascii="Arial" w:hAnsi="Arial" w:cs="Arial"/>
          <w:sz w:val="24"/>
          <w:szCs w:val="24"/>
        </w:rPr>
        <w:t xml:space="preserve">El acta de fecha </w:t>
      </w:r>
      <w:r>
        <w:rPr>
          <w:rFonts w:ascii="Arial" w:hAnsi="Arial" w:cs="Arial"/>
          <w:sz w:val="24"/>
          <w:szCs w:val="24"/>
        </w:rPr>
        <w:t>2 de marzo de 2016, correspondiente a la sesión or</w:t>
      </w:r>
      <w:r w:rsidRPr="00C174D5">
        <w:rPr>
          <w:rFonts w:ascii="Arial" w:hAnsi="Arial" w:cs="Arial"/>
          <w:sz w:val="24"/>
          <w:szCs w:val="24"/>
        </w:rPr>
        <w:t xml:space="preserve">dinaria anterior fue </w:t>
      </w:r>
      <w:r>
        <w:rPr>
          <w:rFonts w:ascii="Arial" w:hAnsi="Arial" w:cs="Arial"/>
          <w:sz w:val="24"/>
          <w:szCs w:val="24"/>
        </w:rPr>
        <w:t xml:space="preserve">revisada previamente por los Consejeros, dispensada su lectura </w:t>
      </w:r>
      <w:r w:rsidRPr="00C174D5">
        <w:rPr>
          <w:rFonts w:ascii="Arial" w:hAnsi="Arial" w:cs="Arial"/>
          <w:sz w:val="24"/>
          <w:szCs w:val="24"/>
        </w:rPr>
        <w:t>y aprobada</w:t>
      </w:r>
      <w:r>
        <w:rPr>
          <w:rFonts w:ascii="Arial" w:hAnsi="Arial" w:cs="Arial"/>
          <w:sz w:val="24"/>
          <w:szCs w:val="24"/>
        </w:rPr>
        <w:t xml:space="preserve"> en sus términos.</w:t>
      </w:r>
      <w:r w:rsidRPr="00C174D5">
        <w:rPr>
          <w:rFonts w:ascii="Arial" w:hAnsi="Arial" w:cs="Arial"/>
          <w:sz w:val="24"/>
          <w:szCs w:val="24"/>
        </w:rPr>
        <w:t xml:space="preserve"> </w:t>
      </w:r>
      <w:r w:rsidRPr="00C174D5">
        <w:rPr>
          <w:rFonts w:ascii="Arial" w:hAnsi="Arial" w:cs="Arial"/>
          <w:b/>
          <w:sz w:val="24"/>
          <w:szCs w:val="24"/>
        </w:rPr>
        <w:t>ACT.</w:t>
      </w:r>
      <w:r>
        <w:rPr>
          <w:rFonts w:ascii="Arial" w:hAnsi="Arial" w:cs="Arial"/>
          <w:b/>
          <w:sz w:val="24"/>
          <w:szCs w:val="24"/>
        </w:rPr>
        <w:t>ORD.04</w:t>
      </w:r>
      <w:r w:rsidRPr="00C174D5">
        <w:rPr>
          <w:rFonts w:ascii="Arial" w:hAnsi="Arial" w:cs="Arial"/>
          <w:b/>
          <w:sz w:val="24"/>
          <w:szCs w:val="24"/>
        </w:rPr>
        <w:t>/</w:t>
      </w:r>
      <w:r>
        <w:rPr>
          <w:rFonts w:ascii="Arial" w:hAnsi="Arial" w:cs="Arial"/>
          <w:b/>
          <w:sz w:val="24"/>
          <w:szCs w:val="24"/>
        </w:rPr>
        <w:t>05/04</w:t>
      </w:r>
      <w:r w:rsidRPr="00C174D5">
        <w:rPr>
          <w:rFonts w:ascii="Arial" w:hAnsi="Arial" w:cs="Arial"/>
          <w:b/>
          <w:sz w:val="24"/>
          <w:szCs w:val="24"/>
        </w:rPr>
        <w:t>/20</w:t>
      </w:r>
      <w:r>
        <w:rPr>
          <w:rFonts w:ascii="Arial" w:hAnsi="Arial" w:cs="Arial"/>
          <w:b/>
          <w:sz w:val="24"/>
          <w:szCs w:val="24"/>
        </w:rPr>
        <w:t>16.03</w:t>
      </w:r>
    </w:p>
    <w:p w:rsidR="007D21F9" w:rsidRDefault="007D21F9" w:rsidP="007D21F9">
      <w:pPr>
        <w:spacing w:after="0"/>
        <w:jc w:val="both"/>
        <w:rPr>
          <w:rFonts w:ascii="Arial" w:hAnsi="Arial" w:cs="Arial"/>
          <w:b/>
          <w:sz w:val="24"/>
          <w:szCs w:val="24"/>
        </w:rPr>
      </w:pPr>
    </w:p>
    <w:p w:rsidR="007D21F9" w:rsidRDefault="007D21F9" w:rsidP="007D21F9">
      <w:pPr>
        <w:spacing w:after="0"/>
        <w:jc w:val="both"/>
        <w:rPr>
          <w:rFonts w:ascii="Arial" w:hAnsi="Arial" w:cs="Arial"/>
          <w:b/>
          <w:sz w:val="24"/>
          <w:szCs w:val="24"/>
        </w:rPr>
      </w:pPr>
      <w:r>
        <w:rPr>
          <w:rFonts w:ascii="Arial" w:hAnsi="Arial" w:cs="Arial"/>
          <w:b/>
          <w:sz w:val="24"/>
          <w:szCs w:val="24"/>
        </w:rPr>
        <w:t>4</w:t>
      </w:r>
      <w:r w:rsidRPr="00C174D5">
        <w:rPr>
          <w:rFonts w:ascii="Arial" w:hAnsi="Arial" w:cs="Arial"/>
          <w:b/>
          <w:sz w:val="24"/>
          <w:szCs w:val="24"/>
        </w:rPr>
        <w:t xml:space="preserve">.- Asuntos a tratar: </w:t>
      </w:r>
    </w:p>
    <w:p w:rsidR="007D21F9" w:rsidRDefault="007D21F9" w:rsidP="007D21F9">
      <w:pPr>
        <w:spacing w:after="0"/>
        <w:ind w:left="708"/>
        <w:jc w:val="both"/>
        <w:rPr>
          <w:rFonts w:ascii="Arial" w:hAnsi="Arial" w:cs="Arial"/>
          <w:b/>
          <w:sz w:val="24"/>
          <w:szCs w:val="24"/>
        </w:rPr>
      </w:pPr>
    </w:p>
    <w:p w:rsidR="007D21F9" w:rsidRDefault="007D21F9" w:rsidP="0053631D">
      <w:pPr>
        <w:spacing w:after="0"/>
        <w:jc w:val="both"/>
        <w:rPr>
          <w:rFonts w:ascii="Arial" w:hAnsi="Arial" w:cs="Arial"/>
          <w:sz w:val="24"/>
          <w:szCs w:val="24"/>
        </w:rPr>
      </w:pPr>
      <w:r w:rsidRPr="00C31427">
        <w:rPr>
          <w:rFonts w:ascii="Arial" w:hAnsi="Arial" w:cs="Arial"/>
          <w:b/>
          <w:sz w:val="24"/>
          <w:szCs w:val="24"/>
        </w:rPr>
        <w:t>4.1.-</w:t>
      </w:r>
      <w:r>
        <w:rPr>
          <w:rFonts w:ascii="Arial" w:hAnsi="Arial" w:cs="Arial"/>
          <w:b/>
          <w:sz w:val="24"/>
          <w:szCs w:val="24"/>
        </w:rPr>
        <w:t xml:space="preserve"> </w:t>
      </w:r>
      <w:r w:rsidRPr="009F6701">
        <w:rPr>
          <w:rFonts w:ascii="Arial" w:hAnsi="Arial" w:cs="Arial"/>
          <w:sz w:val="24"/>
          <w:szCs w:val="24"/>
        </w:rPr>
        <w:t>El Comisionado Presidente HOCS</w:t>
      </w:r>
      <w:r w:rsidR="0053631D">
        <w:rPr>
          <w:rFonts w:ascii="Arial" w:hAnsi="Arial" w:cs="Arial"/>
          <w:sz w:val="24"/>
          <w:szCs w:val="24"/>
        </w:rPr>
        <w:t xml:space="preserve">, expone la necesidad de que este Consejo General emita un acuerdo para instar a </w:t>
      </w:r>
      <w:r w:rsidR="0053631D" w:rsidRPr="007D21F9">
        <w:rPr>
          <w:rFonts w:ascii="Arial" w:hAnsi="Arial" w:cs="Arial"/>
          <w:sz w:val="24"/>
          <w:szCs w:val="24"/>
        </w:rPr>
        <w:t>los sujetos obligados</w:t>
      </w:r>
      <w:r w:rsidR="0053631D">
        <w:rPr>
          <w:rFonts w:ascii="Arial" w:hAnsi="Arial" w:cs="Arial"/>
          <w:sz w:val="24"/>
          <w:szCs w:val="24"/>
        </w:rPr>
        <w:t>, que</w:t>
      </w:r>
      <w:r w:rsidR="0053631D" w:rsidRPr="007D21F9">
        <w:rPr>
          <w:rFonts w:ascii="Arial" w:hAnsi="Arial" w:cs="Arial"/>
          <w:sz w:val="24"/>
          <w:szCs w:val="24"/>
        </w:rPr>
        <w:t xml:space="preserve"> no omitan la publicación en los portales de internet de la información pública de oficio que establece la Ley de Transparencia y Acceso a la Información Pública del Estado, durante el proceso electoral 2016</w:t>
      </w:r>
      <w:r w:rsidR="0053631D">
        <w:rPr>
          <w:rFonts w:ascii="Arial" w:hAnsi="Arial" w:cs="Arial"/>
          <w:sz w:val="24"/>
          <w:szCs w:val="24"/>
        </w:rPr>
        <w:t>, para ello propone el siguiente Pronunciamiento:</w:t>
      </w:r>
    </w:p>
    <w:p w:rsidR="0053631D" w:rsidRDefault="0053631D" w:rsidP="0053631D">
      <w:pPr>
        <w:spacing w:after="0"/>
        <w:jc w:val="both"/>
        <w:rPr>
          <w:rFonts w:ascii="Arial" w:hAnsi="Arial" w:cs="Arial"/>
          <w:sz w:val="24"/>
          <w:szCs w:val="24"/>
        </w:rPr>
      </w:pPr>
    </w:p>
    <w:p w:rsidR="0053631D" w:rsidRPr="0053631D" w:rsidRDefault="0053631D" w:rsidP="0053631D">
      <w:pPr>
        <w:autoSpaceDE w:val="0"/>
        <w:autoSpaceDN w:val="0"/>
        <w:adjustRightInd w:val="0"/>
        <w:spacing w:after="0"/>
        <w:ind w:left="567" w:right="474"/>
        <w:jc w:val="both"/>
        <w:rPr>
          <w:rFonts w:ascii="Arial" w:hAnsi="Arial" w:cs="Arial"/>
          <w:i/>
        </w:rPr>
      </w:pPr>
      <w:r w:rsidRPr="0053631D">
        <w:rPr>
          <w:rFonts w:ascii="Arial" w:hAnsi="Arial" w:cs="Arial"/>
          <w:i/>
        </w:rPr>
        <w:t xml:space="preserve">El Instituto Duranguense de Acceso a la Información Pública y de Protección de Datos Personales (IDAIP) garantiza los derechos fundamentales previstos en los artículos: 6° de la Constitución Política de los Estados Unidos Mexicanos y 29, 136 y 137 de la Constitución Política del Estado Libre y Soberano de Durango, y de la Ley de Transparencia y Acceso a la Información Pública del </w:t>
      </w:r>
      <w:r w:rsidRPr="0053631D">
        <w:rPr>
          <w:rFonts w:ascii="Arial" w:hAnsi="Arial" w:cs="Arial"/>
          <w:i/>
        </w:rPr>
        <w:lastRenderedPageBreak/>
        <w:t>Estado de Durango (LTAIPED); por ello, está de acuerdo en emitir el siguiente Pronunciamiento, considerando:</w:t>
      </w:r>
    </w:p>
    <w:p w:rsidR="0053631D" w:rsidRPr="0053631D" w:rsidRDefault="0053631D" w:rsidP="0053631D">
      <w:pPr>
        <w:autoSpaceDE w:val="0"/>
        <w:autoSpaceDN w:val="0"/>
        <w:adjustRightInd w:val="0"/>
        <w:spacing w:after="0"/>
        <w:ind w:left="567" w:right="474"/>
        <w:jc w:val="both"/>
        <w:rPr>
          <w:rFonts w:ascii="Arial" w:hAnsi="Arial" w:cs="Arial"/>
          <w:i/>
        </w:rPr>
      </w:pPr>
    </w:p>
    <w:p w:rsidR="0053631D" w:rsidRPr="0053631D" w:rsidRDefault="0053631D" w:rsidP="0053631D">
      <w:pPr>
        <w:autoSpaceDE w:val="0"/>
        <w:autoSpaceDN w:val="0"/>
        <w:adjustRightInd w:val="0"/>
        <w:spacing w:after="0"/>
        <w:ind w:left="567" w:right="474"/>
        <w:jc w:val="both"/>
        <w:rPr>
          <w:rFonts w:ascii="Arial" w:hAnsi="Arial" w:cs="Arial"/>
          <w:i/>
        </w:rPr>
      </w:pPr>
      <w:r w:rsidRPr="0053631D">
        <w:rPr>
          <w:rFonts w:ascii="Arial" w:hAnsi="Arial" w:cs="Arial"/>
          <w:i/>
        </w:rPr>
        <w:t>1.- Que el acceso a la información pública es un derecho fundamental reconocido internacionalmente por la Declaración Universal de los Derechos Humanos, el Pacto Internacional sobre Derechos Civiles y Políticos, la Convención Americana sobre Derechos Humanos y la jurisprudencia de la Corte Interamericana. Por lo tanto, es un derecho de toda persona, indispensable para promover la transparencia de las instituciones gubernamentales y para fomentar la participación ciudadana en la toma de decisiones.</w:t>
      </w:r>
    </w:p>
    <w:p w:rsidR="0053631D" w:rsidRPr="0053631D" w:rsidRDefault="0053631D" w:rsidP="0053631D">
      <w:pPr>
        <w:autoSpaceDE w:val="0"/>
        <w:autoSpaceDN w:val="0"/>
        <w:adjustRightInd w:val="0"/>
        <w:spacing w:after="0"/>
        <w:ind w:left="567" w:right="474"/>
        <w:jc w:val="both"/>
        <w:rPr>
          <w:rFonts w:ascii="Arial" w:hAnsi="Arial" w:cs="Arial"/>
          <w:i/>
        </w:rPr>
      </w:pPr>
    </w:p>
    <w:p w:rsidR="0053631D" w:rsidRPr="0053631D" w:rsidRDefault="0053631D" w:rsidP="0053631D">
      <w:pPr>
        <w:pStyle w:val="Default"/>
        <w:spacing w:line="276" w:lineRule="auto"/>
        <w:ind w:left="567" w:right="474"/>
        <w:jc w:val="both"/>
        <w:rPr>
          <w:i/>
          <w:sz w:val="22"/>
          <w:szCs w:val="22"/>
        </w:rPr>
      </w:pPr>
      <w:r w:rsidRPr="0053631D">
        <w:rPr>
          <w:i/>
          <w:sz w:val="22"/>
          <w:szCs w:val="22"/>
        </w:rPr>
        <w:t>2.- Que el Consejo General del Instituto Nacional Electoral, emitió el 19 de febrero de 2016, el Acuerdo mediante el cual se emiten normas reglamentarias sobre la propaganda gubernamental a que se refiere el artículo 41, base III, apartado C de la Constitución Política de los Estados Unidos Mexicanos, para los procesos electorales locales 2015-2016 así como para los procesos locales ordinarios y extraordinarios que se celebren en 2016; identificado por las siglas: INE/CG78/2016, en el que se establece, entre otros aspectos, en el acuerdo octavo lo siguiente: “La aplicación de las normas reglamentarias sobre propaganda gubernamental aprobadas mediante el presente Acuerdo no conlleva en modo alguno la restricción del acceso y difusión de la información pública necesaria para el otorgamiento de los servicios públicos y el ejercicio de los derechos que en el ámbito de su competencia deben garantizar los servidores públicos, poderes federales y estatales, municipios, órganos de gobierno de la Ciudad de México, sus delegaciones y cualquier otro ente público.”</w:t>
      </w:r>
    </w:p>
    <w:p w:rsidR="0053631D" w:rsidRPr="0053631D" w:rsidRDefault="0053631D" w:rsidP="0053631D">
      <w:pPr>
        <w:pStyle w:val="Default"/>
        <w:spacing w:line="276" w:lineRule="auto"/>
        <w:ind w:left="567" w:right="474"/>
        <w:jc w:val="both"/>
        <w:rPr>
          <w:i/>
          <w:sz w:val="22"/>
          <w:szCs w:val="22"/>
        </w:rPr>
      </w:pPr>
    </w:p>
    <w:p w:rsidR="0053631D" w:rsidRPr="0053631D" w:rsidRDefault="0053631D" w:rsidP="0053631D">
      <w:pPr>
        <w:pStyle w:val="Default"/>
        <w:spacing w:line="276" w:lineRule="auto"/>
        <w:ind w:left="567" w:right="474"/>
        <w:jc w:val="both"/>
        <w:rPr>
          <w:i/>
          <w:sz w:val="22"/>
          <w:szCs w:val="22"/>
        </w:rPr>
      </w:pPr>
      <w:r w:rsidRPr="0053631D">
        <w:rPr>
          <w:i/>
          <w:sz w:val="22"/>
          <w:szCs w:val="22"/>
        </w:rPr>
        <w:t>3.- Que el artículo 67, de la Ley General de Transparencia y Acceso a la Información Pública, dispone que la información publicada por los sujetos obligados, en términos del presente Titulo, no constituye propaganda gubernamental. Los sujetos obligados, incluso dentro de los procesos electorales, a partir del inicio de las precampañas y hasta la conclusión del proceso electoral, deberán mantener accesible la información en el portal de obligaciones de transparencia, salvo disposición expresa en contario en la normatividad electoral.</w:t>
      </w:r>
    </w:p>
    <w:p w:rsidR="0053631D" w:rsidRPr="0053631D" w:rsidRDefault="0053631D" w:rsidP="0053631D">
      <w:pPr>
        <w:pStyle w:val="Default"/>
        <w:spacing w:line="276" w:lineRule="auto"/>
        <w:ind w:left="567" w:right="474"/>
        <w:jc w:val="both"/>
        <w:rPr>
          <w:i/>
          <w:sz w:val="22"/>
          <w:szCs w:val="22"/>
        </w:rPr>
      </w:pPr>
    </w:p>
    <w:p w:rsidR="0053631D" w:rsidRPr="0053631D" w:rsidRDefault="0053631D" w:rsidP="0053631D">
      <w:pPr>
        <w:pStyle w:val="Default"/>
        <w:spacing w:line="276" w:lineRule="auto"/>
        <w:ind w:left="567" w:right="474"/>
        <w:jc w:val="both"/>
        <w:rPr>
          <w:i/>
          <w:sz w:val="22"/>
          <w:szCs w:val="22"/>
        </w:rPr>
      </w:pPr>
      <w:r w:rsidRPr="0053631D">
        <w:rPr>
          <w:i/>
          <w:sz w:val="22"/>
          <w:szCs w:val="22"/>
        </w:rPr>
        <w:t>4.- Que el Capítulo III, artículos 12 al 25, de la Ley de Transparencia y Acceso a la Información Pública del Estado de Durango (LTAIPED), precisa que la información que debe ser difundida de manera permanente, tanto por los Poderes del Estado, como por los Ayuntamientos, los Organismos Autónomos y los Partidos Políticos en nuestra entidad federativa.</w:t>
      </w:r>
    </w:p>
    <w:p w:rsidR="0053631D" w:rsidRPr="0053631D" w:rsidRDefault="0053631D" w:rsidP="0053631D">
      <w:pPr>
        <w:pStyle w:val="Default"/>
        <w:spacing w:line="276" w:lineRule="auto"/>
        <w:ind w:left="567" w:right="474"/>
        <w:jc w:val="both"/>
        <w:rPr>
          <w:i/>
          <w:sz w:val="22"/>
          <w:szCs w:val="22"/>
        </w:rPr>
      </w:pPr>
    </w:p>
    <w:p w:rsidR="0053631D" w:rsidRPr="0053631D" w:rsidRDefault="0053631D" w:rsidP="0053631D">
      <w:pPr>
        <w:autoSpaceDE w:val="0"/>
        <w:autoSpaceDN w:val="0"/>
        <w:adjustRightInd w:val="0"/>
        <w:spacing w:after="0"/>
        <w:ind w:left="567" w:right="474"/>
        <w:jc w:val="both"/>
        <w:rPr>
          <w:rFonts w:ascii="Arial" w:hAnsi="Arial" w:cs="Arial"/>
          <w:i/>
        </w:rPr>
      </w:pPr>
      <w:r w:rsidRPr="0053631D">
        <w:rPr>
          <w:rFonts w:ascii="Arial" w:hAnsi="Arial" w:cs="Arial"/>
          <w:i/>
        </w:rPr>
        <w:t>En atención a lo expuesto, se concluye que la difusión de información pública de oficio, por parte de los sujetos obligados, en ningún caso debe considerarse como propaganda política, toda vez que, además de constituir un derecho humano, la transparencia y el acceso a la información permiten hacer del conocimiento de la sociedad los bienes y servicios que están a cargo de las instituciones que ejercen recursos públicos. Con ello se garantiza la transparencia y rendición de cuentas de los gobiernos, al tiempo que se cumple con la Constitución y las leyes.</w:t>
      </w:r>
    </w:p>
    <w:p w:rsidR="0053631D" w:rsidRPr="0053631D" w:rsidRDefault="0053631D" w:rsidP="0053631D">
      <w:pPr>
        <w:autoSpaceDE w:val="0"/>
        <w:autoSpaceDN w:val="0"/>
        <w:adjustRightInd w:val="0"/>
        <w:spacing w:after="0"/>
        <w:ind w:left="567" w:right="474"/>
        <w:jc w:val="both"/>
        <w:rPr>
          <w:rFonts w:ascii="Arial" w:hAnsi="Arial" w:cs="Arial"/>
          <w:i/>
        </w:rPr>
      </w:pPr>
    </w:p>
    <w:p w:rsidR="0053631D" w:rsidRPr="0053631D" w:rsidRDefault="0053631D" w:rsidP="0053631D">
      <w:pPr>
        <w:autoSpaceDE w:val="0"/>
        <w:autoSpaceDN w:val="0"/>
        <w:adjustRightInd w:val="0"/>
        <w:spacing w:after="0"/>
        <w:ind w:left="567" w:right="474"/>
        <w:jc w:val="both"/>
        <w:rPr>
          <w:rFonts w:ascii="Arial" w:hAnsi="Arial" w:cs="Arial"/>
          <w:i/>
        </w:rPr>
      </w:pPr>
      <w:r w:rsidRPr="0053631D">
        <w:rPr>
          <w:rFonts w:ascii="Arial" w:hAnsi="Arial" w:cs="Arial"/>
          <w:i/>
        </w:rPr>
        <w:t>Por ello, el Consejo General del IDAIP exhorta a los sujetos obligados por la LTAIPED para que durante el actual proceso electoral no suspendan y, por el contrario, permanezcan activas y actualizadas sus páginas y portales de transparencia respectivos.</w:t>
      </w:r>
    </w:p>
    <w:p w:rsidR="0053631D" w:rsidRPr="0053631D" w:rsidRDefault="0053631D" w:rsidP="0053631D">
      <w:pPr>
        <w:autoSpaceDE w:val="0"/>
        <w:autoSpaceDN w:val="0"/>
        <w:adjustRightInd w:val="0"/>
        <w:spacing w:after="0"/>
        <w:ind w:left="567" w:right="474"/>
        <w:jc w:val="both"/>
        <w:rPr>
          <w:rFonts w:ascii="Arial" w:hAnsi="Arial" w:cs="Arial"/>
          <w:i/>
        </w:rPr>
      </w:pPr>
    </w:p>
    <w:p w:rsidR="0053631D" w:rsidRPr="0053631D" w:rsidRDefault="0053631D" w:rsidP="0053631D">
      <w:pPr>
        <w:autoSpaceDE w:val="0"/>
        <w:autoSpaceDN w:val="0"/>
        <w:adjustRightInd w:val="0"/>
        <w:spacing w:after="0"/>
        <w:ind w:left="567" w:right="474"/>
        <w:jc w:val="both"/>
        <w:rPr>
          <w:rFonts w:ascii="Arial" w:hAnsi="Arial" w:cs="Arial"/>
          <w:i/>
        </w:rPr>
      </w:pPr>
      <w:r w:rsidRPr="0053631D">
        <w:rPr>
          <w:rFonts w:ascii="Arial" w:hAnsi="Arial" w:cs="Arial"/>
          <w:i/>
        </w:rPr>
        <w:t>Asimismo, aquellos sujetos obligados que han inhabilitado sus portales de transparencia, argumentado la veda electoral, les solicitamos pongan a disposición la información relativa a las obligaciones de transparencia. Evitando así quedar sujetos a las sanciones que señala la Ley en la materia.</w:t>
      </w:r>
    </w:p>
    <w:p w:rsidR="0053631D" w:rsidRDefault="0053631D" w:rsidP="0053631D">
      <w:pPr>
        <w:autoSpaceDE w:val="0"/>
        <w:autoSpaceDN w:val="0"/>
        <w:adjustRightInd w:val="0"/>
        <w:spacing w:after="0" w:line="240" w:lineRule="auto"/>
        <w:ind w:left="567" w:right="474"/>
        <w:jc w:val="center"/>
        <w:rPr>
          <w:rFonts w:ascii="Arial" w:hAnsi="Arial" w:cs="Arial"/>
          <w:b/>
          <w:i/>
        </w:rPr>
      </w:pPr>
    </w:p>
    <w:p w:rsidR="0053631D" w:rsidRDefault="0053631D" w:rsidP="005F0D75">
      <w:pPr>
        <w:autoSpaceDE w:val="0"/>
        <w:autoSpaceDN w:val="0"/>
        <w:adjustRightInd w:val="0"/>
        <w:spacing w:after="0" w:line="240" w:lineRule="auto"/>
        <w:ind w:left="567" w:right="474"/>
        <w:jc w:val="center"/>
        <w:rPr>
          <w:rFonts w:ascii="Arial" w:hAnsi="Arial" w:cs="Arial"/>
          <w:b/>
          <w:i/>
        </w:rPr>
      </w:pPr>
      <w:r w:rsidRPr="0053631D">
        <w:rPr>
          <w:rFonts w:ascii="Arial" w:hAnsi="Arial" w:cs="Arial"/>
          <w:b/>
          <w:i/>
        </w:rPr>
        <w:t>Consejo General del IDAIP</w:t>
      </w:r>
    </w:p>
    <w:p w:rsidR="005F0D75" w:rsidRPr="005F0D75" w:rsidRDefault="005F0D75" w:rsidP="005F0D75">
      <w:pPr>
        <w:autoSpaceDE w:val="0"/>
        <w:autoSpaceDN w:val="0"/>
        <w:adjustRightInd w:val="0"/>
        <w:spacing w:after="0" w:line="240" w:lineRule="auto"/>
        <w:ind w:left="567" w:right="474"/>
        <w:jc w:val="center"/>
        <w:rPr>
          <w:rFonts w:ascii="Arial" w:hAnsi="Arial" w:cs="Arial"/>
          <w:b/>
          <w:i/>
        </w:rPr>
      </w:pPr>
    </w:p>
    <w:p w:rsidR="00D53875" w:rsidRDefault="0053631D" w:rsidP="0053631D">
      <w:pPr>
        <w:jc w:val="both"/>
        <w:rPr>
          <w:rFonts w:ascii="Arial" w:hAnsi="Arial" w:cs="Arial"/>
          <w:sz w:val="24"/>
          <w:szCs w:val="24"/>
        </w:rPr>
      </w:pPr>
      <w:r>
        <w:rPr>
          <w:rFonts w:ascii="Arial" w:hAnsi="Arial" w:cs="Arial"/>
          <w:sz w:val="24"/>
          <w:szCs w:val="24"/>
        </w:rPr>
        <w:t xml:space="preserve">En tal sentido, los Comisionados aprueban por unanimidad el contenido del pronunciamiento antes descrito, e instruyen a las áreas de Verificación a Sujetos Obligados, Coordinación de Sistemas y Comunicación Social de este Instituto, para que se remita </w:t>
      </w:r>
      <w:r w:rsidR="00D53875">
        <w:rPr>
          <w:rFonts w:ascii="Arial" w:hAnsi="Arial" w:cs="Arial"/>
          <w:sz w:val="24"/>
          <w:szCs w:val="24"/>
        </w:rPr>
        <w:t xml:space="preserve">una circular a los </w:t>
      </w:r>
      <w:r>
        <w:rPr>
          <w:rFonts w:ascii="Arial" w:hAnsi="Arial" w:cs="Arial"/>
          <w:sz w:val="24"/>
          <w:szCs w:val="24"/>
        </w:rPr>
        <w:t xml:space="preserve">sujetos obligados y den </w:t>
      </w:r>
      <w:r w:rsidR="00D53875">
        <w:rPr>
          <w:rFonts w:ascii="Arial" w:hAnsi="Arial" w:cs="Arial"/>
          <w:sz w:val="24"/>
          <w:szCs w:val="24"/>
        </w:rPr>
        <w:t>cumplimiento a sus obligaciones de transparencia, as</w:t>
      </w:r>
      <w:r>
        <w:rPr>
          <w:rFonts w:ascii="Arial" w:hAnsi="Arial" w:cs="Arial"/>
          <w:sz w:val="24"/>
          <w:szCs w:val="24"/>
        </w:rPr>
        <w:t>í como a l</w:t>
      </w:r>
      <w:r w:rsidR="00D53875">
        <w:rPr>
          <w:rFonts w:ascii="Arial" w:hAnsi="Arial" w:cs="Arial"/>
          <w:sz w:val="24"/>
          <w:szCs w:val="24"/>
        </w:rPr>
        <w:t>os tr</w:t>
      </w:r>
      <w:r>
        <w:rPr>
          <w:rFonts w:ascii="Arial" w:hAnsi="Arial" w:cs="Arial"/>
          <w:sz w:val="24"/>
          <w:szCs w:val="24"/>
        </w:rPr>
        <w:t xml:space="preserve">ámites y servicios que les corresponden; de igual manera, para que se difunda el contenido del presente acuerdo en la página de internet y redes sociales institucionales. </w:t>
      </w:r>
      <w:r w:rsidRPr="00C174D5">
        <w:rPr>
          <w:rFonts w:ascii="Arial" w:hAnsi="Arial" w:cs="Arial"/>
          <w:b/>
          <w:sz w:val="24"/>
          <w:szCs w:val="24"/>
        </w:rPr>
        <w:t>ACT.</w:t>
      </w:r>
      <w:r>
        <w:rPr>
          <w:rFonts w:ascii="Arial" w:hAnsi="Arial" w:cs="Arial"/>
          <w:b/>
          <w:sz w:val="24"/>
          <w:szCs w:val="24"/>
        </w:rPr>
        <w:t>ORD.04</w:t>
      </w:r>
      <w:r w:rsidRPr="00C174D5">
        <w:rPr>
          <w:rFonts w:ascii="Arial" w:hAnsi="Arial" w:cs="Arial"/>
          <w:b/>
          <w:sz w:val="24"/>
          <w:szCs w:val="24"/>
        </w:rPr>
        <w:t>/</w:t>
      </w:r>
      <w:r>
        <w:rPr>
          <w:rFonts w:ascii="Arial" w:hAnsi="Arial" w:cs="Arial"/>
          <w:b/>
          <w:sz w:val="24"/>
          <w:szCs w:val="24"/>
        </w:rPr>
        <w:t>05/04</w:t>
      </w:r>
      <w:r w:rsidRPr="00C174D5">
        <w:rPr>
          <w:rFonts w:ascii="Arial" w:hAnsi="Arial" w:cs="Arial"/>
          <w:b/>
          <w:sz w:val="24"/>
          <w:szCs w:val="24"/>
        </w:rPr>
        <w:t>/20</w:t>
      </w:r>
      <w:r>
        <w:rPr>
          <w:rFonts w:ascii="Arial" w:hAnsi="Arial" w:cs="Arial"/>
          <w:b/>
          <w:sz w:val="24"/>
          <w:szCs w:val="24"/>
        </w:rPr>
        <w:t>16.04</w:t>
      </w:r>
    </w:p>
    <w:p w:rsidR="00D53875" w:rsidRDefault="00D53875" w:rsidP="0053631D">
      <w:pPr>
        <w:jc w:val="both"/>
        <w:rPr>
          <w:rFonts w:ascii="Arial" w:hAnsi="Arial" w:cs="Arial"/>
          <w:sz w:val="24"/>
          <w:szCs w:val="24"/>
        </w:rPr>
      </w:pPr>
      <w:r w:rsidRPr="0053631D">
        <w:rPr>
          <w:rFonts w:ascii="Arial" w:hAnsi="Arial" w:cs="Arial"/>
          <w:b/>
          <w:sz w:val="24"/>
          <w:szCs w:val="24"/>
        </w:rPr>
        <w:lastRenderedPageBreak/>
        <w:t>4.2.-</w:t>
      </w:r>
      <w:r>
        <w:rPr>
          <w:rFonts w:ascii="Arial" w:hAnsi="Arial" w:cs="Arial"/>
          <w:sz w:val="24"/>
          <w:szCs w:val="24"/>
        </w:rPr>
        <w:t xml:space="preserve"> </w:t>
      </w:r>
      <w:r w:rsidR="0053631D">
        <w:rPr>
          <w:rFonts w:ascii="Arial" w:hAnsi="Arial" w:cs="Arial"/>
          <w:sz w:val="24"/>
          <w:szCs w:val="24"/>
        </w:rPr>
        <w:t xml:space="preserve">El Comisionado Presidente </w:t>
      </w:r>
      <w:r>
        <w:rPr>
          <w:rFonts w:ascii="Arial" w:hAnsi="Arial" w:cs="Arial"/>
          <w:sz w:val="24"/>
          <w:szCs w:val="24"/>
        </w:rPr>
        <w:t xml:space="preserve">HOCS, </w:t>
      </w:r>
      <w:r w:rsidR="0053631D">
        <w:rPr>
          <w:rFonts w:ascii="Arial" w:hAnsi="Arial" w:cs="Arial"/>
          <w:sz w:val="24"/>
          <w:szCs w:val="24"/>
        </w:rPr>
        <w:t xml:space="preserve">manifiesta que se </w:t>
      </w:r>
      <w:r>
        <w:rPr>
          <w:rFonts w:ascii="Arial" w:hAnsi="Arial" w:cs="Arial"/>
          <w:sz w:val="24"/>
          <w:szCs w:val="24"/>
        </w:rPr>
        <w:t xml:space="preserve">han recibido </w:t>
      </w:r>
      <w:r w:rsidR="001435E0">
        <w:rPr>
          <w:rFonts w:ascii="Arial" w:hAnsi="Arial" w:cs="Arial"/>
          <w:sz w:val="24"/>
          <w:szCs w:val="24"/>
        </w:rPr>
        <w:t>varias invitaciones a participar en diversos eventos de capacitación, difusión y promoción organizados por el INAI y otros organismos garantes, tales como los que a continuación se exponen:</w:t>
      </w:r>
    </w:p>
    <w:p w:rsidR="001435E0" w:rsidRDefault="001435E0" w:rsidP="0053631D">
      <w:pPr>
        <w:jc w:val="both"/>
        <w:rPr>
          <w:rFonts w:ascii="Arial" w:hAnsi="Arial" w:cs="Arial"/>
          <w:sz w:val="24"/>
          <w:szCs w:val="24"/>
        </w:rPr>
      </w:pPr>
      <w:r>
        <w:rPr>
          <w:rFonts w:ascii="Arial" w:hAnsi="Arial" w:cs="Arial"/>
          <w:sz w:val="24"/>
          <w:szCs w:val="24"/>
        </w:rPr>
        <w:t xml:space="preserve">La reunión de la Coordinación Regional y Foro de Armonización de la Ley de Transparencia, los días </w:t>
      </w:r>
      <w:r w:rsidR="00D53875">
        <w:rPr>
          <w:rFonts w:ascii="Arial" w:hAnsi="Arial" w:cs="Arial"/>
          <w:sz w:val="24"/>
          <w:szCs w:val="24"/>
        </w:rPr>
        <w:t xml:space="preserve">6 y 7 de abril </w:t>
      </w:r>
      <w:r>
        <w:rPr>
          <w:rFonts w:ascii="Arial" w:hAnsi="Arial" w:cs="Arial"/>
          <w:sz w:val="24"/>
          <w:szCs w:val="24"/>
        </w:rPr>
        <w:t xml:space="preserve">del año en curso en la Cd. de </w:t>
      </w:r>
      <w:r w:rsidR="00D53875">
        <w:rPr>
          <w:rFonts w:ascii="Arial" w:hAnsi="Arial" w:cs="Arial"/>
          <w:sz w:val="24"/>
          <w:szCs w:val="24"/>
        </w:rPr>
        <w:t>V</w:t>
      </w:r>
      <w:r w:rsidR="00DE57A7">
        <w:rPr>
          <w:rFonts w:ascii="Arial" w:hAnsi="Arial" w:cs="Arial"/>
          <w:sz w:val="24"/>
          <w:szCs w:val="24"/>
        </w:rPr>
        <w:t>i</w:t>
      </w:r>
      <w:r>
        <w:rPr>
          <w:rFonts w:ascii="Arial" w:hAnsi="Arial" w:cs="Arial"/>
          <w:sz w:val="24"/>
          <w:szCs w:val="24"/>
        </w:rPr>
        <w:t>llahermosa, Tabasco, convocado por el Instituto Veracruzano de Acceso a la Información Pública (IVAI).</w:t>
      </w:r>
    </w:p>
    <w:p w:rsidR="001435E0" w:rsidRDefault="001435E0" w:rsidP="0053631D">
      <w:pPr>
        <w:jc w:val="both"/>
        <w:rPr>
          <w:rFonts w:ascii="Arial" w:hAnsi="Arial" w:cs="Arial"/>
          <w:sz w:val="24"/>
          <w:szCs w:val="24"/>
        </w:rPr>
      </w:pPr>
      <w:r>
        <w:rPr>
          <w:rFonts w:ascii="Arial" w:hAnsi="Arial" w:cs="Arial"/>
          <w:sz w:val="24"/>
          <w:szCs w:val="24"/>
        </w:rPr>
        <w:t>Por otra parte, al Foro de Equidad de Género y Participación de la Mujer, que convoca el Instituto Coahuilense de Acceso a la Información Pública (ICAI), los días 8 y 9 de abril del año en curso.</w:t>
      </w:r>
    </w:p>
    <w:p w:rsidR="00D53875" w:rsidRDefault="001435E0" w:rsidP="0053631D">
      <w:pPr>
        <w:jc w:val="both"/>
        <w:rPr>
          <w:rFonts w:ascii="Arial" w:hAnsi="Arial" w:cs="Arial"/>
          <w:sz w:val="24"/>
          <w:szCs w:val="24"/>
        </w:rPr>
      </w:pPr>
      <w:r>
        <w:rPr>
          <w:rFonts w:ascii="Arial" w:hAnsi="Arial" w:cs="Arial"/>
          <w:sz w:val="24"/>
          <w:szCs w:val="24"/>
        </w:rPr>
        <w:t xml:space="preserve">Asimismo, el día </w:t>
      </w:r>
      <w:r w:rsidR="00D53875">
        <w:rPr>
          <w:rFonts w:ascii="Arial" w:hAnsi="Arial" w:cs="Arial"/>
          <w:sz w:val="24"/>
          <w:szCs w:val="24"/>
        </w:rPr>
        <w:t>13 de abril</w:t>
      </w:r>
      <w:r>
        <w:rPr>
          <w:rFonts w:ascii="Arial" w:hAnsi="Arial" w:cs="Arial"/>
          <w:sz w:val="24"/>
          <w:szCs w:val="24"/>
        </w:rPr>
        <w:t xml:space="preserve"> del presente año, se llevará a cabo en la </w:t>
      </w:r>
      <w:r w:rsidR="00D53875">
        <w:rPr>
          <w:rFonts w:ascii="Arial" w:hAnsi="Arial" w:cs="Arial"/>
          <w:sz w:val="24"/>
          <w:szCs w:val="24"/>
        </w:rPr>
        <w:t xml:space="preserve">Cd. de México la II sesión extraordinaria de Consejo Nacional del </w:t>
      </w:r>
      <w:r>
        <w:rPr>
          <w:rFonts w:ascii="Arial" w:hAnsi="Arial" w:cs="Arial"/>
          <w:sz w:val="24"/>
          <w:szCs w:val="24"/>
        </w:rPr>
        <w:t>Sistema Nacional de Transparencia</w:t>
      </w:r>
      <w:r w:rsidR="00EC05F7">
        <w:rPr>
          <w:rFonts w:ascii="Arial" w:hAnsi="Arial" w:cs="Arial"/>
          <w:sz w:val="24"/>
          <w:szCs w:val="24"/>
        </w:rPr>
        <w:t xml:space="preserve"> (SNT)</w:t>
      </w:r>
      <w:r>
        <w:rPr>
          <w:rFonts w:ascii="Arial" w:hAnsi="Arial" w:cs="Arial"/>
          <w:sz w:val="24"/>
          <w:szCs w:val="24"/>
        </w:rPr>
        <w:t>, en la cual se analizará y aprobarán los Lineamientos del propio sistema.</w:t>
      </w:r>
    </w:p>
    <w:p w:rsidR="00EC05F7" w:rsidRDefault="001435E0" w:rsidP="0053631D">
      <w:pPr>
        <w:jc w:val="both"/>
        <w:rPr>
          <w:rFonts w:ascii="Arial" w:hAnsi="Arial" w:cs="Arial"/>
          <w:sz w:val="24"/>
          <w:szCs w:val="24"/>
        </w:rPr>
      </w:pPr>
      <w:r>
        <w:rPr>
          <w:rFonts w:ascii="Arial" w:hAnsi="Arial" w:cs="Arial"/>
          <w:sz w:val="24"/>
          <w:szCs w:val="24"/>
        </w:rPr>
        <w:t xml:space="preserve">En atención a lo expuesto y considerando la importancia de estos eventos, además de que se cuenta con la previsión presupuestaria oportuna, el Consejo General </w:t>
      </w:r>
      <w:r w:rsidR="00EC05F7">
        <w:rPr>
          <w:rFonts w:ascii="Arial" w:hAnsi="Arial" w:cs="Arial"/>
          <w:sz w:val="24"/>
          <w:szCs w:val="24"/>
        </w:rPr>
        <w:t xml:space="preserve">aprueba la asistencia del Comisionado Presidente HOCS y la Comisionada MLLS a la sesión del Consejo Nacional del SNT; del Comisionado Presidente HOCS al Foro de Armonización y de la Comisionada MLLS al Foro de Equidad de Género. </w:t>
      </w:r>
      <w:r w:rsidR="00EC05F7" w:rsidRPr="00C174D5">
        <w:rPr>
          <w:rFonts w:ascii="Arial" w:hAnsi="Arial" w:cs="Arial"/>
          <w:b/>
          <w:sz w:val="24"/>
          <w:szCs w:val="24"/>
        </w:rPr>
        <w:t>ACT.</w:t>
      </w:r>
      <w:r w:rsidR="00EC05F7">
        <w:rPr>
          <w:rFonts w:ascii="Arial" w:hAnsi="Arial" w:cs="Arial"/>
          <w:b/>
          <w:sz w:val="24"/>
          <w:szCs w:val="24"/>
        </w:rPr>
        <w:t>ORD.04</w:t>
      </w:r>
      <w:r w:rsidR="00EC05F7" w:rsidRPr="00C174D5">
        <w:rPr>
          <w:rFonts w:ascii="Arial" w:hAnsi="Arial" w:cs="Arial"/>
          <w:b/>
          <w:sz w:val="24"/>
          <w:szCs w:val="24"/>
        </w:rPr>
        <w:t>/</w:t>
      </w:r>
      <w:r w:rsidR="00EC05F7">
        <w:rPr>
          <w:rFonts w:ascii="Arial" w:hAnsi="Arial" w:cs="Arial"/>
          <w:b/>
          <w:sz w:val="24"/>
          <w:szCs w:val="24"/>
        </w:rPr>
        <w:t>05/04</w:t>
      </w:r>
      <w:r w:rsidR="00EC05F7" w:rsidRPr="00C174D5">
        <w:rPr>
          <w:rFonts w:ascii="Arial" w:hAnsi="Arial" w:cs="Arial"/>
          <w:b/>
          <w:sz w:val="24"/>
          <w:szCs w:val="24"/>
        </w:rPr>
        <w:t>/20</w:t>
      </w:r>
      <w:r w:rsidR="00EC05F7">
        <w:rPr>
          <w:rFonts w:ascii="Arial" w:hAnsi="Arial" w:cs="Arial"/>
          <w:b/>
          <w:sz w:val="24"/>
          <w:szCs w:val="24"/>
        </w:rPr>
        <w:t>16.05</w:t>
      </w:r>
    </w:p>
    <w:p w:rsidR="00D53875" w:rsidRPr="00EC05F7" w:rsidRDefault="00D53875" w:rsidP="0053631D">
      <w:pPr>
        <w:jc w:val="both"/>
        <w:rPr>
          <w:rFonts w:ascii="Arial" w:hAnsi="Arial" w:cs="Arial"/>
          <w:b/>
          <w:sz w:val="24"/>
          <w:szCs w:val="24"/>
        </w:rPr>
      </w:pPr>
      <w:r w:rsidRPr="00EC05F7">
        <w:rPr>
          <w:rFonts w:ascii="Arial" w:hAnsi="Arial" w:cs="Arial"/>
          <w:b/>
          <w:sz w:val="24"/>
          <w:szCs w:val="24"/>
        </w:rPr>
        <w:t xml:space="preserve">5.- </w:t>
      </w:r>
      <w:r w:rsidR="00EC05F7">
        <w:rPr>
          <w:rFonts w:ascii="Arial" w:hAnsi="Arial" w:cs="Arial"/>
          <w:b/>
          <w:sz w:val="24"/>
          <w:szCs w:val="24"/>
        </w:rPr>
        <w:t>Asuntos Generales</w:t>
      </w:r>
    </w:p>
    <w:p w:rsidR="00CD45CD" w:rsidRDefault="00EC05F7" w:rsidP="00CD45CD">
      <w:pPr>
        <w:spacing w:after="0"/>
        <w:jc w:val="both"/>
        <w:rPr>
          <w:rFonts w:ascii="Arial" w:hAnsi="Arial" w:cs="Arial"/>
          <w:b/>
          <w:sz w:val="24"/>
          <w:szCs w:val="24"/>
        </w:rPr>
      </w:pPr>
      <w:r w:rsidRPr="00331B96">
        <w:rPr>
          <w:rFonts w:ascii="Arial" w:hAnsi="Arial" w:cs="Arial"/>
          <w:b/>
          <w:sz w:val="24"/>
          <w:szCs w:val="24"/>
        </w:rPr>
        <w:t>5.1.- Evento conmemorativo del Día Internacional de la Mujer</w:t>
      </w:r>
      <w:r w:rsidR="00331B96">
        <w:rPr>
          <w:rFonts w:ascii="Arial" w:hAnsi="Arial" w:cs="Arial"/>
          <w:b/>
          <w:sz w:val="24"/>
          <w:szCs w:val="24"/>
        </w:rPr>
        <w:t>.</w:t>
      </w:r>
    </w:p>
    <w:p w:rsidR="00CD45CD" w:rsidRDefault="00331B96" w:rsidP="005F0D75">
      <w:pPr>
        <w:spacing w:after="0"/>
        <w:jc w:val="both"/>
        <w:rPr>
          <w:rFonts w:ascii="Arial" w:hAnsi="Arial" w:cs="Arial"/>
          <w:b/>
          <w:sz w:val="24"/>
          <w:szCs w:val="24"/>
        </w:rPr>
      </w:pPr>
      <w:r>
        <w:rPr>
          <w:rFonts w:ascii="Arial" w:hAnsi="Arial" w:cs="Arial"/>
          <w:sz w:val="24"/>
          <w:szCs w:val="24"/>
        </w:rPr>
        <w:t xml:space="preserve">La Comisionada </w:t>
      </w:r>
      <w:r w:rsidR="00D53875">
        <w:rPr>
          <w:rFonts w:ascii="Arial" w:hAnsi="Arial" w:cs="Arial"/>
          <w:sz w:val="24"/>
          <w:szCs w:val="24"/>
        </w:rPr>
        <w:t xml:space="preserve">MLLS, </w:t>
      </w:r>
      <w:r>
        <w:rPr>
          <w:rFonts w:ascii="Arial" w:hAnsi="Arial" w:cs="Arial"/>
          <w:sz w:val="24"/>
          <w:szCs w:val="24"/>
        </w:rPr>
        <w:t xml:space="preserve">expone lo concerniente al </w:t>
      </w:r>
      <w:r w:rsidR="00D53875">
        <w:rPr>
          <w:rFonts w:ascii="Arial" w:hAnsi="Arial" w:cs="Arial"/>
          <w:sz w:val="24"/>
          <w:szCs w:val="24"/>
        </w:rPr>
        <w:t>evento</w:t>
      </w:r>
      <w:r>
        <w:rPr>
          <w:rFonts w:ascii="Arial" w:hAnsi="Arial" w:cs="Arial"/>
          <w:sz w:val="24"/>
          <w:szCs w:val="24"/>
        </w:rPr>
        <w:t xml:space="preserve"> realizado el 31 de marzo del año en curso, </w:t>
      </w:r>
      <w:r w:rsidR="00D53875">
        <w:rPr>
          <w:rFonts w:ascii="Arial" w:hAnsi="Arial" w:cs="Arial"/>
          <w:sz w:val="24"/>
          <w:szCs w:val="24"/>
        </w:rPr>
        <w:t>co</w:t>
      </w:r>
      <w:r>
        <w:rPr>
          <w:rFonts w:ascii="Arial" w:hAnsi="Arial" w:cs="Arial"/>
          <w:sz w:val="24"/>
          <w:szCs w:val="24"/>
        </w:rPr>
        <w:t>n</w:t>
      </w:r>
      <w:r w:rsidR="00D53875">
        <w:rPr>
          <w:rFonts w:ascii="Arial" w:hAnsi="Arial" w:cs="Arial"/>
          <w:sz w:val="24"/>
          <w:szCs w:val="24"/>
        </w:rPr>
        <w:t xml:space="preserve">memorativo </w:t>
      </w:r>
      <w:r>
        <w:rPr>
          <w:rFonts w:ascii="Arial" w:hAnsi="Arial" w:cs="Arial"/>
          <w:sz w:val="24"/>
          <w:szCs w:val="24"/>
        </w:rPr>
        <w:t xml:space="preserve">del </w:t>
      </w:r>
      <w:r w:rsidR="00D53875">
        <w:rPr>
          <w:rFonts w:ascii="Arial" w:hAnsi="Arial" w:cs="Arial"/>
          <w:sz w:val="24"/>
          <w:szCs w:val="24"/>
        </w:rPr>
        <w:t>D</w:t>
      </w:r>
      <w:r>
        <w:rPr>
          <w:rFonts w:ascii="Arial" w:hAnsi="Arial" w:cs="Arial"/>
          <w:sz w:val="24"/>
          <w:szCs w:val="24"/>
        </w:rPr>
        <w:t>í</w:t>
      </w:r>
      <w:r w:rsidR="00D53875">
        <w:rPr>
          <w:rFonts w:ascii="Arial" w:hAnsi="Arial" w:cs="Arial"/>
          <w:sz w:val="24"/>
          <w:szCs w:val="24"/>
        </w:rPr>
        <w:t xml:space="preserve">a Internacional de la </w:t>
      </w:r>
      <w:r>
        <w:rPr>
          <w:rFonts w:ascii="Arial" w:hAnsi="Arial" w:cs="Arial"/>
          <w:sz w:val="24"/>
          <w:szCs w:val="24"/>
        </w:rPr>
        <w:t>M</w:t>
      </w:r>
      <w:r w:rsidR="00D53875">
        <w:rPr>
          <w:rFonts w:ascii="Arial" w:hAnsi="Arial" w:cs="Arial"/>
          <w:sz w:val="24"/>
          <w:szCs w:val="24"/>
        </w:rPr>
        <w:t>ujer</w:t>
      </w:r>
      <w:r>
        <w:rPr>
          <w:rFonts w:ascii="Arial" w:hAnsi="Arial" w:cs="Arial"/>
          <w:sz w:val="24"/>
          <w:szCs w:val="24"/>
        </w:rPr>
        <w:t>.</w:t>
      </w:r>
    </w:p>
    <w:p w:rsidR="005F0D75" w:rsidRPr="005F0D75" w:rsidRDefault="005F0D75" w:rsidP="005F0D75">
      <w:pPr>
        <w:spacing w:after="0"/>
        <w:jc w:val="both"/>
        <w:rPr>
          <w:rFonts w:ascii="Arial" w:hAnsi="Arial" w:cs="Arial"/>
          <w:b/>
          <w:sz w:val="24"/>
          <w:szCs w:val="24"/>
        </w:rPr>
      </w:pPr>
    </w:p>
    <w:p w:rsidR="00D53875" w:rsidRDefault="00331B96" w:rsidP="0053631D">
      <w:pPr>
        <w:jc w:val="both"/>
        <w:rPr>
          <w:rFonts w:ascii="Arial" w:hAnsi="Arial" w:cs="Arial"/>
          <w:sz w:val="24"/>
          <w:szCs w:val="24"/>
        </w:rPr>
      </w:pPr>
      <w:r>
        <w:rPr>
          <w:rFonts w:ascii="Arial" w:hAnsi="Arial" w:cs="Arial"/>
          <w:sz w:val="24"/>
          <w:szCs w:val="24"/>
        </w:rPr>
        <w:t xml:space="preserve">Indica, que se contó con la colaboración de la Dra. María Patricia </w:t>
      </w:r>
      <w:proofErr w:type="spellStart"/>
      <w:r w:rsidRPr="00331B96">
        <w:rPr>
          <w:rFonts w:ascii="Arial" w:hAnsi="Arial" w:cs="Arial"/>
          <w:sz w:val="24"/>
          <w:szCs w:val="24"/>
        </w:rPr>
        <w:t>Kurczyn</w:t>
      </w:r>
      <w:proofErr w:type="spellEnd"/>
      <w:r w:rsidRPr="00331B96">
        <w:rPr>
          <w:rFonts w:ascii="Arial" w:hAnsi="Arial" w:cs="Arial"/>
          <w:sz w:val="24"/>
          <w:szCs w:val="24"/>
        </w:rPr>
        <w:t xml:space="preserve"> Villalobos, Comisionada del INAI</w:t>
      </w:r>
      <w:r>
        <w:rPr>
          <w:rFonts w:ascii="Arial" w:hAnsi="Arial" w:cs="Arial"/>
          <w:sz w:val="24"/>
          <w:szCs w:val="24"/>
        </w:rPr>
        <w:t>, quien impartió la Conferencia: “La participación de las mujeres en la Transparencia”, ante una asistencia de 104 personas, las cuales fueron convocadas en conjunto con el Instituto Estatal de las Mujeres</w:t>
      </w:r>
      <w:r w:rsidR="005538EB">
        <w:rPr>
          <w:rFonts w:ascii="Arial" w:hAnsi="Arial" w:cs="Arial"/>
          <w:sz w:val="24"/>
          <w:szCs w:val="24"/>
        </w:rPr>
        <w:t>.</w:t>
      </w:r>
    </w:p>
    <w:p w:rsidR="00104936" w:rsidRDefault="005538EB" w:rsidP="00104936">
      <w:pPr>
        <w:spacing w:after="0"/>
        <w:jc w:val="both"/>
        <w:rPr>
          <w:rFonts w:ascii="Arial" w:hAnsi="Arial" w:cs="Arial"/>
          <w:sz w:val="24"/>
          <w:szCs w:val="24"/>
        </w:rPr>
      </w:pPr>
      <w:r>
        <w:rPr>
          <w:rFonts w:ascii="Arial" w:hAnsi="Arial" w:cs="Arial"/>
          <w:sz w:val="24"/>
          <w:szCs w:val="24"/>
        </w:rPr>
        <w:lastRenderedPageBreak/>
        <w:t xml:space="preserve">Finalmente, señala que en dicho evento, se </w:t>
      </w:r>
      <w:r w:rsidR="007F442B">
        <w:rPr>
          <w:rFonts w:ascii="Arial" w:hAnsi="Arial" w:cs="Arial"/>
          <w:sz w:val="24"/>
          <w:szCs w:val="24"/>
        </w:rPr>
        <w:t xml:space="preserve">formalizó </w:t>
      </w:r>
      <w:r>
        <w:rPr>
          <w:rFonts w:ascii="Arial" w:hAnsi="Arial" w:cs="Arial"/>
          <w:sz w:val="24"/>
          <w:szCs w:val="24"/>
        </w:rPr>
        <w:t xml:space="preserve">el Convenio de Colaboración entre el IDAIP y el Instituto Estatal de las Mujeres, suscrito también por la Dra. </w:t>
      </w:r>
      <w:proofErr w:type="spellStart"/>
      <w:r>
        <w:rPr>
          <w:rFonts w:ascii="Arial" w:hAnsi="Arial" w:cs="Arial"/>
          <w:sz w:val="24"/>
          <w:szCs w:val="24"/>
        </w:rPr>
        <w:t>Kurcyn</w:t>
      </w:r>
      <w:proofErr w:type="spellEnd"/>
      <w:r>
        <w:rPr>
          <w:rFonts w:ascii="Arial" w:hAnsi="Arial" w:cs="Arial"/>
          <w:sz w:val="24"/>
          <w:szCs w:val="24"/>
        </w:rPr>
        <w:t xml:space="preserve"> como testigo de honor; con lo cual, se dará inicio a varias acciones de capacitación y promoción del derecho de acceso a la información y la transparencia. </w:t>
      </w:r>
    </w:p>
    <w:p w:rsidR="00104936" w:rsidRPr="00331B96" w:rsidRDefault="00104936" w:rsidP="00104936">
      <w:pPr>
        <w:spacing w:after="0"/>
        <w:jc w:val="both"/>
        <w:rPr>
          <w:rFonts w:ascii="Arial" w:hAnsi="Arial" w:cs="Arial"/>
          <w:sz w:val="24"/>
          <w:szCs w:val="24"/>
        </w:rPr>
      </w:pPr>
    </w:p>
    <w:p w:rsidR="00D53875" w:rsidRPr="00CD45CD" w:rsidRDefault="00CD45CD" w:rsidP="00CD45CD">
      <w:pPr>
        <w:spacing w:after="0"/>
        <w:jc w:val="both"/>
        <w:rPr>
          <w:rFonts w:ascii="Arial" w:hAnsi="Arial" w:cs="Arial"/>
          <w:b/>
          <w:sz w:val="24"/>
          <w:szCs w:val="24"/>
        </w:rPr>
      </w:pPr>
      <w:r w:rsidRPr="00CD45CD">
        <w:rPr>
          <w:rFonts w:ascii="Arial" w:hAnsi="Arial" w:cs="Arial"/>
          <w:b/>
          <w:sz w:val="24"/>
          <w:szCs w:val="24"/>
        </w:rPr>
        <w:t>5.</w:t>
      </w:r>
      <w:r w:rsidR="0020152D" w:rsidRPr="00CD45CD">
        <w:rPr>
          <w:rFonts w:ascii="Arial" w:hAnsi="Arial" w:cs="Arial"/>
          <w:b/>
          <w:sz w:val="24"/>
          <w:szCs w:val="24"/>
        </w:rPr>
        <w:t xml:space="preserve">2.- </w:t>
      </w:r>
      <w:r w:rsidR="00D53875" w:rsidRPr="00CD45CD">
        <w:rPr>
          <w:rFonts w:ascii="Arial" w:hAnsi="Arial" w:cs="Arial"/>
          <w:b/>
          <w:sz w:val="24"/>
          <w:szCs w:val="24"/>
        </w:rPr>
        <w:t>Avances de la Comisión de derechos humanos</w:t>
      </w:r>
      <w:r>
        <w:rPr>
          <w:rFonts w:ascii="Arial" w:hAnsi="Arial" w:cs="Arial"/>
          <w:b/>
          <w:sz w:val="24"/>
          <w:szCs w:val="24"/>
        </w:rPr>
        <w:t xml:space="preserve">, </w:t>
      </w:r>
      <w:r w:rsidR="00D53875" w:rsidRPr="00CD45CD">
        <w:rPr>
          <w:rFonts w:ascii="Arial" w:hAnsi="Arial" w:cs="Arial"/>
          <w:b/>
          <w:sz w:val="24"/>
          <w:szCs w:val="24"/>
        </w:rPr>
        <w:t>equidad de género e inclusi</w:t>
      </w:r>
      <w:r w:rsidRPr="00CD45CD">
        <w:rPr>
          <w:rFonts w:ascii="Arial" w:hAnsi="Arial" w:cs="Arial"/>
          <w:b/>
          <w:sz w:val="24"/>
          <w:szCs w:val="24"/>
        </w:rPr>
        <w:t>ó</w:t>
      </w:r>
      <w:r w:rsidR="00D53875" w:rsidRPr="00CD45CD">
        <w:rPr>
          <w:rFonts w:ascii="Arial" w:hAnsi="Arial" w:cs="Arial"/>
          <w:b/>
          <w:sz w:val="24"/>
          <w:szCs w:val="24"/>
        </w:rPr>
        <w:t>n socia</w:t>
      </w:r>
      <w:r w:rsidRPr="00CD45CD">
        <w:rPr>
          <w:rFonts w:ascii="Arial" w:hAnsi="Arial" w:cs="Arial"/>
          <w:b/>
          <w:sz w:val="24"/>
          <w:szCs w:val="24"/>
        </w:rPr>
        <w:t>l d</w:t>
      </w:r>
      <w:r w:rsidR="0020152D" w:rsidRPr="00CD45CD">
        <w:rPr>
          <w:rFonts w:ascii="Arial" w:hAnsi="Arial" w:cs="Arial"/>
          <w:b/>
          <w:sz w:val="24"/>
          <w:szCs w:val="24"/>
        </w:rPr>
        <w:t>el S</w:t>
      </w:r>
      <w:r w:rsidRPr="00CD45CD">
        <w:rPr>
          <w:rFonts w:ascii="Arial" w:hAnsi="Arial" w:cs="Arial"/>
          <w:b/>
          <w:sz w:val="24"/>
          <w:szCs w:val="24"/>
        </w:rPr>
        <w:t xml:space="preserve">istema </w:t>
      </w:r>
      <w:r w:rsidR="0020152D" w:rsidRPr="00CD45CD">
        <w:rPr>
          <w:rFonts w:ascii="Arial" w:hAnsi="Arial" w:cs="Arial"/>
          <w:b/>
          <w:sz w:val="24"/>
          <w:szCs w:val="24"/>
        </w:rPr>
        <w:t>N</w:t>
      </w:r>
      <w:r w:rsidRPr="00CD45CD">
        <w:rPr>
          <w:rFonts w:ascii="Arial" w:hAnsi="Arial" w:cs="Arial"/>
          <w:b/>
          <w:sz w:val="24"/>
          <w:szCs w:val="24"/>
        </w:rPr>
        <w:t xml:space="preserve">acional de </w:t>
      </w:r>
      <w:r w:rsidR="0020152D" w:rsidRPr="00CD45CD">
        <w:rPr>
          <w:rFonts w:ascii="Arial" w:hAnsi="Arial" w:cs="Arial"/>
          <w:b/>
          <w:sz w:val="24"/>
          <w:szCs w:val="24"/>
        </w:rPr>
        <w:t>T</w:t>
      </w:r>
      <w:r w:rsidRPr="00CD45CD">
        <w:rPr>
          <w:rFonts w:ascii="Arial" w:hAnsi="Arial" w:cs="Arial"/>
          <w:b/>
          <w:sz w:val="24"/>
          <w:szCs w:val="24"/>
        </w:rPr>
        <w:t>ransparencia (SNT).</w:t>
      </w:r>
    </w:p>
    <w:p w:rsidR="00CD45CD" w:rsidRDefault="00CD45CD" w:rsidP="00CD45CD">
      <w:pPr>
        <w:spacing w:after="0"/>
        <w:jc w:val="both"/>
        <w:rPr>
          <w:rFonts w:ascii="Arial" w:hAnsi="Arial" w:cs="Arial"/>
          <w:sz w:val="24"/>
          <w:szCs w:val="24"/>
        </w:rPr>
      </w:pPr>
      <w:r>
        <w:rPr>
          <w:rFonts w:ascii="Arial" w:hAnsi="Arial" w:cs="Arial"/>
          <w:sz w:val="24"/>
          <w:szCs w:val="24"/>
        </w:rPr>
        <w:t xml:space="preserve">La Comisionada MLLS, da </w:t>
      </w:r>
      <w:r w:rsidR="0020152D">
        <w:rPr>
          <w:rFonts w:ascii="Arial" w:hAnsi="Arial" w:cs="Arial"/>
          <w:sz w:val="24"/>
          <w:szCs w:val="24"/>
        </w:rPr>
        <w:t>cuenta de los trabajo</w:t>
      </w:r>
      <w:r>
        <w:rPr>
          <w:rFonts w:ascii="Arial" w:hAnsi="Arial" w:cs="Arial"/>
          <w:sz w:val="24"/>
          <w:szCs w:val="24"/>
        </w:rPr>
        <w:t>s</w:t>
      </w:r>
      <w:r w:rsidR="0020152D">
        <w:rPr>
          <w:rFonts w:ascii="Arial" w:hAnsi="Arial" w:cs="Arial"/>
          <w:sz w:val="24"/>
          <w:szCs w:val="24"/>
        </w:rPr>
        <w:t xml:space="preserve"> </w:t>
      </w:r>
      <w:r>
        <w:rPr>
          <w:rFonts w:ascii="Arial" w:hAnsi="Arial" w:cs="Arial"/>
          <w:sz w:val="24"/>
          <w:szCs w:val="24"/>
        </w:rPr>
        <w:t xml:space="preserve">realizados por la Comisión </w:t>
      </w:r>
      <w:r w:rsidR="0020152D">
        <w:rPr>
          <w:rFonts w:ascii="Arial" w:hAnsi="Arial" w:cs="Arial"/>
          <w:sz w:val="24"/>
          <w:szCs w:val="24"/>
        </w:rPr>
        <w:t xml:space="preserve">de </w:t>
      </w:r>
      <w:r>
        <w:rPr>
          <w:rFonts w:ascii="Arial" w:hAnsi="Arial" w:cs="Arial"/>
          <w:sz w:val="24"/>
          <w:szCs w:val="24"/>
        </w:rPr>
        <w:t>derechos humanos</w:t>
      </w:r>
      <w:r>
        <w:rPr>
          <w:rFonts w:ascii="Arial" w:hAnsi="Arial" w:cs="Arial"/>
          <w:sz w:val="24"/>
          <w:szCs w:val="24"/>
        </w:rPr>
        <w:t xml:space="preserve">, </w:t>
      </w:r>
      <w:r>
        <w:rPr>
          <w:rFonts w:ascii="Arial" w:hAnsi="Arial" w:cs="Arial"/>
          <w:sz w:val="24"/>
          <w:szCs w:val="24"/>
        </w:rPr>
        <w:t>equidad de género e inclusión social</w:t>
      </w:r>
      <w:r>
        <w:rPr>
          <w:rFonts w:ascii="Arial" w:hAnsi="Arial" w:cs="Arial"/>
          <w:sz w:val="24"/>
          <w:szCs w:val="24"/>
        </w:rPr>
        <w:t xml:space="preserve">, que ella preside. Expone que se han abocado a la revisión de los Lineamientos respectivos y los criterios que se pretenden aprobar en la próxima sesión del Consejo Nacional del SNT </w:t>
      </w:r>
    </w:p>
    <w:p w:rsidR="00CD45CD" w:rsidRDefault="00CD45CD" w:rsidP="00CD45CD">
      <w:pPr>
        <w:spacing w:after="0"/>
        <w:jc w:val="both"/>
        <w:rPr>
          <w:rFonts w:ascii="Arial" w:hAnsi="Arial" w:cs="Arial"/>
          <w:sz w:val="24"/>
          <w:szCs w:val="24"/>
        </w:rPr>
      </w:pPr>
    </w:p>
    <w:p w:rsidR="00104936" w:rsidRDefault="00CD45CD" w:rsidP="00104936">
      <w:pPr>
        <w:spacing w:after="0"/>
        <w:jc w:val="both"/>
        <w:rPr>
          <w:rFonts w:ascii="Arial" w:hAnsi="Arial" w:cs="Arial"/>
          <w:sz w:val="24"/>
          <w:szCs w:val="24"/>
        </w:rPr>
      </w:pPr>
      <w:r>
        <w:rPr>
          <w:rFonts w:ascii="Arial" w:hAnsi="Arial" w:cs="Arial"/>
          <w:sz w:val="24"/>
          <w:szCs w:val="24"/>
        </w:rPr>
        <w:t>Manifiesta la Comisionada MLLS, que ha sido un a</w:t>
      </w:r>
      <w:r w:rsidR="0020152D">
        <w:rPr>
          <w:rFonts w:ascii="Arial" w:hAnsi="Arial" w:cs="Arial"/>
          <w:sz w:val="24"/>
          <w:szCs w:val="24"/>
        </w:rPr>
        <w:t xml:space="preserve">rduo trabajo </w:t>
      </w:r>
      <w:r>
        <w:rPr>
          <w:rFonts w:ascii="Arial" w:hAnsi="Arial" w:cs="Arial"/>
          <w:sz w:val="24"/>
          <w:szCs w:val="24"/>
        </w:rPr>
        <w:t>de análisis y revisi</w:t>
      </w:r>
      <w:r w:rsidR="00104936">
        <w:rPr>
          <w:rFonts w:ascii="Arial" w:hAnsi="Arial" w:cs="Arial"/>
          <w:sz w:val="24"/>
          <w:szCs w:val="24"/>
        </w:rPr>
        <w:t>ón de los contenidos, se recibieron opiniones, las cuales se integraron a los documentos finales que fueron enviados a la Secretaría Ejecutiva del SNT, los cuales en su momento se someterán a la aprobación del Consejo Nacional.</w:t>
      </w:r>
    </w:p>
    <w:p w:rsidR="00104936" w:rsidRDefault="00104936" w:rsidP="00104936">
      <w:pPr>
        <w:spacing w:after="0"/>
        <w:jc w:val="both"/>
        <w:rPr>
          <w:rFonts w:ascii="Arial" w:hAnsi="Arial" w:cs="Arial"/>
          <w:sz w:val="24"/>
          <w:szCs w:val="24"/>
        </w:rPr>
      </w:pPr>
    </w:p>
    <w:p w:rsidR="00104936" w:rsidRDefault="0020152D" w:rsidP="00104936">
      <w:pPr>
        <w:spacing w:after="0"/>
        <w:jc w:val="both"/>
        <w:rPr>
          <w:rFonts w:ascii="Arial" w:hAnsi="Arial" w:cs="Arial"/>
          <w:b/>
          <w:sz w:val="24"/>
          <w:szCs w:val="24"/>
        </w:rPr>
      </w:pPr>
      <w:r w:rsidRPr="00104936">
        <w:rPr>
          <w:rFonts w:ascii="Arial" w:hAnsi="Arial" w:cs="Arial"/>
          <w:b/>
          <w:sz w:val="24"/>
          <w:szCs w:val="24"/>
        </w:rPr>
        <w:t xml:space="preserve">3.- </w:t>
      </w:r>
      <w:r w:rsidR="00104936" w:rsidRPr="00104936">
        <w:rPr>
          <w:rFonts w:ascii="Arial" w:hAnsi="Arial" w:cs="Arial"/>
          <w:b/>
          <w:sz w:val="24"/>
          <w:szCs w:val="24"/>
        </w:rPr>
        <w:t>Revisión del ejercicio presupuestario correspo</w:t>
      </w:r>
      <w:r w:rsidR="00104936">
        <w:rPr>
          <w:rFonts w:ascii="Arial" w:hAnsi="Arial" w:cs="Arial"/>
          <w:b/>
          <w:sz w:val="24"/>
          <w:szCs w:val="24"/>
        </w:rPr>
        <w:t>ndiente a enero-diciembre 2015.</w:t>
      </w:r>
    </w:p>
    <w:p w:rsidR="0020152D" w:rsidRDefault="00104936" w:rsidP="00B04BB4">
      <w:pPr>
        <w:spacing w:after="0"/>
        <w:jc w:val="both"/>
        <w:rPr>
          <w:rFonts w:ascii="Arial" w:hAnsi="Arial" w:cs="Arial"/>
          <w:sz w:val="24"/>
          <w:szCs w:val="24"/>
        </w:rPr>
      </w:pPr>
      <w:r>
        <w:rPr>
          <w:rFonts w:ascii="Arial" w:hAnsi="Arial" w:cs="Arial"/>
          <w:sz w:val="24"/>
          <w:szCs w:val="24"/>
        </w:rPr>
        <w:t xml:space="preserve">El Comisionado Presidente </w:t>
      </w:r>
      <w:r w:rsidR="00751AD9">
        <w:rPr>
          <w:rFonts w:ascii="Arial" w:hAnsi="Arial" w:cs="Arial"/>
          <w:sz w:val="24"/>
          <w:szCs w:val="24"/>
        </w:rPr>
        <w:t xml:space="preserve">HOCS, informa a este Consejo General que la Entidad de Auditoria Superior del Estado (EASE) inició en este Instituto la </w:t>
      </w:r>
      <w:r w:rsidR="00D53875">
        <w:rPr>
          <w:rFonts w:ascii="Arial" w:hAnsi="Arial" w:cs="Arial"/>
          <w:sz w:val="24"/>
          <w:szCs w:val="24"/>
        </w:rPr>
        <w:t xml:space="preserve">revisión </w:t>
      </w:r>
      <w:r w:rsidR="00751AD9">
        <w:rPr>
          <w:rFonts w:ascii="Arial" w:hAnsi="Arial" w:cs="Arial"/>
          <w:sz w:val="24"/>
          <w:szCs w:val="24"/>
        </w:rPr>
        <w:t xml:space="preserve">correspondiente al </w:t>
      </w:r>
      <w:r w:rsidR="00D53875">
        <w:rPr>
          <w:rFonts w:ascii="Arial" w:hAnsi="Arial" w:cs="Arial"/>
          <w:sz w:val="24"/>
          <w:szCs w:val="24"/>
        </w:rPr>
        <w:t>ejercic</w:t>
      </w:r>
      <w:r w:rsidR="00751AD9">
        <w:rPr>
          <w:rFonts w:ascii="Arial" w:hAnsi="Arial" w:cs="Arial"/>
          <w:sz w:val="24"/>
          <w:szCs w:val="24"/>
        </w:rPr>
        <w:t>i</w:t>
      </w:r>
      <w:r w:rsidR="00D53875">
        <w:rPr>
          <w:rFonts w:ascii="Arial" w:hAnsi="Arial" w:cs="Arial"/>
          <w:sz w:val="24"/>
          <w:szCs w:val="24"/>
        </w:rPr>
        <w:t>o presupuestario ene</w:t>
      </w:r>
      <w:r w:rsidR="00751AD9">
        <w:rPr>
          <w:rFonts w:ascii="Arial" w:hAnsi="Arial" w:cs="Arial"/>
          <w:sz w:val="24"/>
          <w:szCs w:val="24"/>
        </w:rPr>
        <w:t>ro</w:t>
      </w:r>
      <w:r w:rsidR="00D53875">
        <w:rPr>
          <w:rFonts w:ascii="Arial" w:hAnsi="Arial" w:cs="Arial"/>
          <w:sz w:val="24"/>
          <w:szCs w:val="24"/>
        </w:rPr>
        <w:t>-dic</w:t>
      </w:r>
      <w:r w:rsidR="00751AD9">
        <w:rPr>
          <w:rFonts w:ascii="Arial" w:hAnsi="Arial" w:cs="Arial"/>
          <w:sz w:val="24"/>
          <w:szCs w:val="24"/>
        </w:rPr>
        <w:t>iembre</w:t>
      </w:r>
      <w:r w:rsidR="00D53875">
        <w:rPr>
          <w:rFonts w:ascii="Arial" w:hAnsi="Arial" w:cs="Arial"/>
          <w:sz w:val="24"/>
          <w:szCs w:val="24"/>
        </w:rPr>
        <w:t xml:space="preserve"> 2015</w:t>
      </w:r>
      <w:r w:rsidR="00751AD9">
        <w:rPr>
          <w:rFonts w:ascii="Arial" w:hAnsi="Arial" w:cs="Arial"/>
          <w:sz w:val="24"/>
          <w:szCs w:val="24"/>
        </w:rPr>
        <w:t>.</w:t>
      </w:r>
      <w:r w:rsidR="00B04BB4">
        <w:rPr>
          <w:rFonts w:ascii="Arial" w:hAnsi="Arial" w:cs="Arial"/>
          <w:sz w:val="24"/>
          <w:szCs w:val="24"/>
        </w:rPr>
        <w:t xml:space="preserve"> </w:t>
      </w:r>
      <w:r w:rsidR="00751AD9">
        <w:rPr>
          <w:rFonts w:ascii="Arial" w:hAnsi="Arial" w:cs="Arial"/>
          <w:sz w:val="24"/>
          <w:szCs w:val="24"/>
        </w:rPr>
        <w:t>Manifi</w:t>
      </w:r>
      <w:r w:rsidR="00B04BB4">
        <w:rPr>
          <w:rFonts w:ascii="Arial" w:hAnsi="Arial" w:cs="Arial"/>
          <w:sz w:val="24"/>
          <w:szCs w:val="24"/>
        </w:rPr>
        <w:t>e</w:t>
      </w:r>
      <w:r w:rsidR="00751AD9">
        <w:rPr>
          <w:rFonts w:ascii="Arial" w:hAnsi="Arial" w:cs="Arial"/>
          <w:sz w:val="24"/>
          <w:szCs w:val="24"/>
        </w:rPr>
        <w:t xml:space="preserve">sta que </w:t>
      </w:r>
      <w:r w:rsidR="00B04BB4">
        <w:rPr>
          <w:rFonts w:ascii="Arial" w:hAnsi="Arial" w:cs="Arial"/>
          <w:sz w:val="24"/>
          <w:szCs w:val="24"/>
        </w:rPr>
        <w:t xml:space="preserve">el 1° de abril del año en curso, </w:t>
      </w:r>
      <w:r w:rsidR="00B273EA">
        <w:rPr>
          <w:rFonts w:ascii="Arial" w:hAnsi="Arial" w:cs="Arial"/>
          <w:sz w:val="24"/>
          <w:szCs w:val="24"/>
        </w:rPr>
        <w:t xml:space="preserve">se recibió </w:t>
      </w:r>
      <w:r w:rsidR="0020152D">
        <w:rPr>
          <w:rFonts w:ascii="Arial" w:hAnsi="Arial" w:cs="Arial"/>
          <w:sz w:val="24"/>
          <w:szCs w:val="24"/>
        </w:rPr>
        <w:t xml:space="preserve">el oficio </w:t>
      </w:r>
      <w:r w:rsidR="00B273EA">
        <w:rPr>
          <w:rFonts w:ascii="Arial" w:hAnsi="Arial" w:cs="Arial"/>
          <w:sz w:val="24"/>
          <w:szCs w:val="24"/>
        </w:rPr>
        <w:t xml:space="preserve">que </w:t>
      </w:r>
      <w:r w:rsidR="0020152D">
        <w:rPr>
          <w:rFonts w:ascii="Arial" w:hAnsi="Arial" w:cs="Arial"/>
          <w:sz w:val="24"/>
          <w:szCs w:val="24"/>
        </w:rPr>
        <w:t xml:space="preserve">suscrito por el Auditor </w:t>
      </w:r>
      <w:r w:rsidR="00B273EA">
        <w:rPr>
          <w:rFonts w:ascii="Arial" w:hAnsi="Arial" w:cs="Arial"/>
          <w:sz w:val="24"/>
          <w:szCs w:val="24"/>
        </w:rPr>
        <w:t>Superior del Estado</w:t>
      </w:r>
      <w:r w:rsidR="0020152D">
        <w:rPr>
          <w:rFonts w:ascii="Arial" w:hAnsi="Arial" w:cs="Arial"/>
          <w:sz w:val="24"/>
          <w:szCs w:val="24"/>
        </w:rPr>
        <w:t xml:space="preserve">, para informar que </w:t>
      </w:r>
      <w:r w:rsidR="00B273EA">
        <w:rPr>
          <w:rFonts w:ascii="Arial" w:hAnsi="Arial" w:cs="Arial"/>
          <w:sz w:val="24"/>
          <w:szCs w:val="24"/>
        </w:rPr>
        <w:t xml:space="preserve">se llevará a cabo </w:t>
      </w:r>
      <w:r w:rsidR="0020152D">
        <w:rPr>
          <w:rFonts w:ascii="Arial" w:hAnsi="Arial" w:cs="Arial"/>
          <w:sz w:val="24"/>
          <w:szCs w:val="24"/>
        </w:rPr>
        <w:t xml:space="preserve">la revisión </w:t>
      </w:r>
      <w:r w:rsidR="00B273EA">
        <w:rPr>
          <w:rFonts w:ascii="Arial" w:hAnsi="Arial" w:cs="Arial"/>
          <w:sz w:val="24"/>
          <w:szCs w:val="24"/>
        </w:rPr>
        <w:t xml:space="preserve">de </w:t>
      </w:r>
      <w:r w:rsidR="0020152D">
        <w:rPr>
          <w:rFonts w:ascii="Arial" w:hAnsi="Arial" w:cs="Arial"/>
          <w:sz w:val="24"/>
          <w:szCs w:val="24"/>
        </w:rPr>
        <w:t>la ges</w:t>
      </w:r>
      <w:r w:rsidR="00B273EA">
        <w:rPr>
          <w:rFonts w:ascii="Arial" w:hAnsi="Arial" w:cs="Arial"/>
          <w:sz w:val="24"/>
          <w:szCs w:val="24"/>
        </w:rPr>
        <w:t>tión financiera del año 2015.</w:t>
      </w:r>
    </w:p>
    <w:p w:rsidR="00B273EA" w:rsidRDefault="00B273EA" w:rsidP="00B04BB4">
      <w:pPr>
        <w:spacing w:after="0"/>
        <w:jc w:val="both"/>
        <w:rPr>
          <w:rFonts w:ascii="Arial" w:hAnsi="Arial" w:cs="Arial"/>
          <w:sz w:val="24"/>
          <w:szCs w:val="24"/>
        </w:rPr>
      </w:pPr>
    </w:p>
    <w:p w:rsidR="00C36F9C" w:rsidRPr="005F0D75" w:rsidRDefault="00B273EA" w:rsidP="00C36F9C">
      <w:pPr>
        <w:spacing w:after="0"/>
        <w:jc w:val="both"/>
        <w:rPr>
          <w:rFonts w:ascii="Arial" w:hAnsi="Arial" w:cs="Arial"/>
          <w:sz w:val="24"/>
          <w:szCs w:val="24"/>
        </w:rPr>
      </w:pPr>
      <w:r>
        <w:rPr>
          <w:rFonts w:ascii="Arial" w:hAnsi="Arial" w:cs="Arial"/>
          <w:sz w:val="24"/>
          <w:szCs w:val="24"/>
        </w:rPr>
        <w:t>Por lo tanto, se encuentran servidores públicos de dicha dependencia en este Instituto, realizando las actividades de revisión correspondientes.</w:t>
      </w:r>
    </w:p>
    <w:p w:rsidR="005F0D75" w:rsidRDefault="005F0D75" w:rsidP="00C36F9C">
      <w:pPr>
        <w:spacing w:after="0"/>
        <w:jc w:val="both"/>
        <w:rPr>
          <w:rFonts w:ascii="Arial" w:hAnsi="Arial" w:cs="Arial"/>
          <w:b/>
          <w:sz w:val="24"/>
          <w:szCs w:val="24"/>
        </w:rPr>
      </w:pPr>
    </w:p>
    <w:p w:rsidR="00B273EA" w:rsidRPr="00C36F9C" w:rsidRDefault="0020152D" w:rsidP="00C36F9C">
      <w:pPr>
        <w:spacing w:after="0"/>
        <w:jc w:val="both"/>
        <w:rPr>
          <w:rFonts w:ascii="Arial" w:hAnsi="Arial" w:cs="Arial"/>
          <w:b/>
          <w:sz w:val="24"/>
          <w:szCs w:val="24"/>
        </w:rPr>
      </w:pPr>
      <w:r w:rsidRPr="00C36F9C">
        <w:rPr>
          <w:rFonts w:ascii="Arial" w:hAnsi="Arial" w:cs="Arial"/>
          <w:b/>
          <w:sz w:val="24"/>
          <w:szCs w:val="24"/>
        </w:rPr>
        <w:t xml:space="preserve">4.- </w:t>
      </w:r>
      <w:r w:rsidR="00B273EA" w:rsidRPr="00C36F9C">
        <w:rPr>
          <w:rFonts w:ascii="Arial" w:hAnsi="Arial" w:cs="Arial"/>
          <w:b/>
          <w:sz w:val="24"/>
          <w:szCs w:val="24"/>
        </w:rPr>
        <w:t xml:space="preserve">Informe de las actividades realizadas en la Cd. de Chihuahua, </w:t>
      </w:r>
      <w:proofErr w:type="spellStart"/>
      <w:r w:rsidR="00B273EA" w:rsidRPr="00C36F9C">
        <w:rPr>
          <w:rFonts w:ascii="Arial" w:hAnsi="Arial" w:cs="Arial"/>
          <w:b/>
          <w:sz w:val="24"/>
          <w:szCs w:val="24"/>
        </w:rPr>
        <w:t>Chih</w:t>
      </w:r>
      <w:proofErr w:type="spellEnd"/>
      <w:r w:rsidR="00B273EA" w:rsidRPr="00C36F9C">
        <w:rPr>
          <w:rFonts w:ascii="Arial" w:hAnsi="Arial" w:cs="Arial"/>
          <w:b/>
          <w:sz w:val="24"/>
          <w:szCs w:val="24"/>
        </w:rPr>
        <w:t xml:space="preserve">., </w:t>
      </w:r>
    </w:p>
    <w:p w:rsidR="0072185E" w:rsidRDefault="00C36F9C" w:rsidP="00C36F9C">
      <w:pPr>
        <w:spacing w:after="0"/>
        <w:jc w:val="both"/>
        <w:rPr>
          <w:rFonts w:ascii="Arial" w:hAnsi="Arial" w:cs="Arial"/>
          <w:sz w:val="24"/>
          <w:szCs w:val="24"/>
        </w:rPr>
      </w:pPr>
      <w:r>
        <w:rPr>
          <w:rFonts w:ascii="Arial" w:hAnsi="Arial" w:cs="Arial"/>
          <w:sz w:val="24"/>
          <w:szCs w:val="24"/>
        </w:rPr>
        <w:t xml:space="preserve">El Comisionado Presidente </w:t>
      </w:r>
      <w:r w:rsidR="0020152D">
        <w:rPr>
          <w:rFonts w:ascii="Arial" w:hAnsi="Arial" w:cs="Arial"/>
          <w:sz w:val="24"/>
          <w:szCs w:val="24"/>
        </w:rPr>
        <w:t xml:space="preserve">HOCS, </w:t>
      </w:r>
      <w:r>
        <w:rPr>
          <w:rFonts w:ascii="Arial" w:hAnsi="Arial" w:cs="Arial"/>
          <w:sz w:val="24"/>
          <w:szCs w:val="24"/>
        </w:rPr>
        <w:t xml:space="preserve">expone las actividades realizadas el 31 de marzo y 1° de abril del año en curso, en la Cd. de Chihuahua, </w:t>
      </w:r>
      <w:proofErr w:type="spellStart"/>
      <w:r>
        <w:rPr>
          <w:rFonts w:ascii="Arial" w:hAnsi="Arial" w:cs="Arial"/>
          <w:sz w:val="24"/>
          <w:szCs w:val="24"/>
        </w:rPr>
        <w:t>Chih</w:t>
      </w:r>
      <w:proofErr w:type="spellEnd"/>
      <w:r>
        <w:rPr>
          <w:rFonts w:ascii="Arial" w:hAnsi="Arial" w:cs="Arial"/>
          <w:sz w:val="24"/>
          <w:szCs w:val="24"/>
        </w:rPr>
        <w:t xml:space="preserve">. Señala que en </w:t>
      </w:r>
      <w:r>
        <w:rPr>
          <w:rFonts w:ascii="Arial" w:hAnsi="Arial" w:cs="Arial"/>
          <w:sz w:val="24"/>
          <w:szCs w:val="24"/>
        </w:rPr>
        <w:lastRenderedPageBreak/>
        <w:t>su calidad de Coordinador de la Zona Norte</w:t>
      </w:r>
      <w:r w:rsidR="00D75C6E">
        <w:rPr>
          <w:rFonts w:ascii="Arial" w:hAnsi="Arial" w:cs="Arial"/>
          <w:sz w:val="24"/>
          <w:szCs w:val="24"/>
        </w:rPr>
        <w:t>,</w:t>
      </w:r>
      <w:r>
        <w:rPr>
          <w:rFonts w:ascii="Arial" w:hAnsi="Arial" w:cs="Arial"/>
          <w:sz w:val="24"/>
          <w:szCs w:val="24"/>
        </w:rPr>
        <w:t xml:space="preserve"> </w:t>
      </w:r>
      <w:r w:rsidR="00737220">
        <w:rPr>
          <w:rFonts w:ascii="Arial" w:hAnsi="Arial" w:cs="Arial"/>
          <w:sz w:val="24"/>
          <w:szCs w:val="24"/>
        </w:rPr>
        <w:t>del C</w:t>
      </w:r>
      <w:r w:rsidR="0072185E">
        <w:rPr>
          <w:rFonts w:ascii="Arial" w:hAnsi="Arial" w:cs="Arial"/>
          <w:sz w:val="24"/>
          <w:szCs w:val="24"/>
        </w:rPr>
        <w:t>onsejo Nacional del Si</w:t>
      </w:r>
      <w:r w:rsidR="00D75C6E">
        <w:rPr>
          <w:rFonts w:ascii="Arial" w:hAnsi="Arial" w:cs="Arial"/>
          <w:sz w:val="24"/>
          <w:szCs w:val="24"/>
        </w:rPr>
        <w:t>stema Nacional de Transparencia, se realizó una reunión de trabajo con Comisionados de dicha zona.</w:t>
      </w:r>
    </w:p>
    <w:p w:rsidR="00D75C6E" w:rsidRDefault="00D75C6E" w:rsidP="00C36F9C">
      <w:pPr>
        <w:spacing w:after="0"/>
        <w:jc w:val="both"/>
        <w:rPr>
          <w:rFonts w:ascii="Arial" w:hAnsi="Arial" w:cs="Arial"/>
          <w:sz w:val="24"/>
          <w:szCs w:val="24"/>
        </w:rPr>
      </w:pPr>
    </w:p>
    <w:p w:rsidR="00D75C6E" w:rsidRDefault="00D75C6E" w:rsidP="00D75C6E">
      <w:pPr>
        <w:spacing w:after="0"/>
        <w:jc w:val="both"/>
        <w:rPr>
          <w:rFonts w:ascii="Arial" w:hAnsi="Arial" w:cs="Arial"/>
          <w:sz w:val="24"/>
          <w:szCs w:val="24"/>
        </w:rPr>
      </w:pPr>
      <w:r>
        <w:rPr>
          <w:rFonts w:ascii="Arial" w:hAnsi="Arial" w:cs="Arial"/>
          <w:sz w:val="24"/>
          <w:szCs w:val="24"/>
        </w:rPr>
        <w:t xml:space="preserve">Asimismo, expone el Comisionado Presidente HOCS, que se llevó a cabo la inauguración del edificio del Instituto Chihuahuense de Transparencia y Acceso a la Información Pública (ICHITAIP), contando con la presencia del Gobernador de esa entidad y del INAI. </w:t>
      </w:r>
      <w:r w:rsidR="0020152D">
        <w:rPr>
          <w:rFonts w:ascii="Arial" w:hAnsi="Arial" w:cs="Arial"/>
          <w:sz w:val="24"/>
          <w:szCs w:val="24"/>
        </w:rPr>
        <w:t>P</w:t>
      </w:r>
      <w:r>
        <w:rPr>
          <w:rFonts w:ascii="Arial" w:hAnsi="Arial" w:cs="Arial"/>
          <w:sz w:val="24"/>
          <w:szCs w:val="24"/>
        </w:rPr>
        <w:t xml:space="preserve">osteriormente, se realizó una reunión para </w:t>
      </w:r>
      <w:r w:rsidR="0020152D">
        <w:rPr>
          <w:rFonts w:ascii="Arial" w:hAnsi="Arial" w:cs="Arial"/>
          <w:sz w:val="24"/>
          <w:szCs w:val="24"/>
        </w:rPr>
        <w:t xml:space="preserve">revisar la agenda de coordinación del </w:t>
      </w:r>
      <w:r>
        <w:rPr>
          <w:rFonts w:ascii="Arial" w:hAnsi="Arial" w:cs="Arial"/>
          <w:sz w:val="24"/>
          <w:szCs w:val="24"/>
        </w:rPr>
        <w:t xml:space="preserve">INAI y los Órganos Garantes del país, la cual incluye aspectos como la armonización legal, </w:t>
      </w:r>
      <w:r w:rsidR="005F0D75">
        <w:rPr>
          <w:rFonts w:ascii="Arial" w:hAnsi="Arial" w:cs="Arial"/>
          <w:sz w:val="24"/>
          <w:szCs w:val="24"/>
        </w:rPr>
        <w:t xml:space="preserve">los presupuestos estatales, adquisición de tecnología, sistema profesional de carrera, </w:t>
      </w:r>
      <w:r>
        <w:rPr>
          <w:rFonts w:ascii="Arial" w:hAnsi="Arial" w:cs="Arial"/>
          <w:sz w:val="24"/>
          <w:szCs w:val="24"/>
        </w:rPr>
        <w:t>la capacitación y la aprobación de la normatividad por parte del SNT, entre otros.</w:t>
      </w:r>
    </w:p>
    <w:p w:rsidR="005F0D75" w:rsidRDefault="005F0D75" w:rsidP="007D21F9">
      <w:pPr>
        <w:spacing w:after="0"/>
        <w:rPr>
          <w:rFonts w:ascii="Arial" w:hAnsi="Arial" w:cs="Arial"/>
          <w:b/>
          <w:sz w:val="24"/>
          <w:szCs w:val="24"/>
        </w:rPr>
      </w:pPr>
    </w:p>
    <w:p w:rsidR="007D21F9" w:rsidRPr="0000720F" w:rsidRDefault="007D21F9" w:rsidP="007D21F9">
      <w:pPr>
        <w:rPr>
          <w:rFonts w:ascii="Arial" w:hAnsi="Arial" w:cs="Arial"/>
          <w:b/>
          <w:sz w:val="24"/>
          <w:szCs w:val="24"/>
        </w:rPr>
      </w:pPr>
      <w:r w:rsidRPr="0000720F">
        <w:rPr>
          <w:rFonts w:ascii="Arial" w:hAnsi="Arial" w:cs="Arial"/>
          <w:b/>
          <w:sz w:val="24"/>
          <w:szCs w:val="24"/>
        </w:rPr>
        <w:t>6.- Clausura de la Sesión</w:t>
      </w:r>
    </w:p>
    <w:p w:rsidR="007D21F9" w:rsidRDefault="007D21F9" w:rsidP="007D21F9">
      <w:pPr>
        <w:contextualSpacing/>
        <w:jc w:val="both"/>
        <w:rPr>
          <w:rFonts w:ascii="Arial" w:hAnsi="Arial" w:cs="Arial"/>
          <w:sz w:val="24"/>
          <w:szCs w:val="24"/>
        </w:rPr>
      </w:pPr>
      <w:r>
        <w:rPr>
          <w:rFonts w:ascii="Arial" w:hAnsi="Arial" w:cs="Arial"/>
          <w:sz w:val="24"/>
          <w:szCs w:val="24"/>
        </w:rPr>
        <w:t>Desahogados los puntos señalados</w:t>
      </w:r>
      <w:r w:rsidRPr="00AF1052">
        <w:rPr>
          <w:rFonts w:ascii="Arial" w:hAnsi="Arial" w:cs="Arial"/>
          <w:sz w:val="24"/>
          <w:szCs w:val="24"/>
        </w:rPr>
        <w:t xml:space="preserve">, se levanta la </w:t>
      </w:r>
      <w:r>
        <w:rPr>
          <w:rFonts w:ascii="Arial" w:hAnsi="Arial" w:cs="Arial"/>
          <w:sz w:val="24"/>
          <w:szCs w:val="24"/>
        </w:rPr>
        <w:t xml:space="preserve">tercera sesión ordinaria </w:t>
      </w:r>
      <w:r w:rsidRPr="00AF1052">
        <w:rPr>
          <w:rFonts w:ascii="Arial" w:hAnsi="Arial" w:cs="Arial"/>
          <w:sz w:val="24"/>
          <w:szCs w:val="24"/>
        </w:rPr>
        <w:t>de</w:t>
      </w:r>
      <w:r>
        <w:rPr>
          <w:rFonts w:ascii="Arial" w:hAnsi="Arial" w:cs="Arial"/>
          <w:sz w:val="24"/>
          <w:szCs w:val="24"/>
        </w:rPr>
        <w:t xml:space="preserve">l </w:t>
      </w:r>
      <w:r w:rsidRPr="00AF1052">
        <w:rPr>
          <w:rFonts w:ascii="Arial" w:hAnsi="Arial" w:cs="Arial"/>
          <w:sz w:val="24"/>
          <w:szCs w:val="24"/>
        </w:rPr>
        <w:t>Co</w:t>
      </w:r>
      <w:r>
        <w:rPr>
          <w:rFonts w:ascii="Arial" w:hAnsi="Arial" w:cs="Arial"/>
          <w:sz w:val="24"/>
          <w:szCs w:val="24"/>
        </w:rPr>
        <w:t>nsejo General</w:t>
      </w:r>
      <w:r w:rsidRPr="00AF1052">
        <w:rPr>
          <w:rFonts w:ascii="Arial" w:hAnsi="Arial" w:cs="Arial"/>
          <w:sz w:val="24"/>
          <w:szCs w:val="24"/>
        </w:rPr>
        <w:t xml:space="preserve">, siendo las </w:t>
      </w:r>
      <w:r>
        <w:rPr>
          <w:rFonts w:ascii="Arial" w:hAnsi="Arial" w:cs="Arial"/>
          <w:sz w:val="24"/>
          <w:szCs w:val="24"/>
        </w:rPr>
        <w:t xml:space="preserve">12:10 </w:t>
      </w:r>
      <w:r w:rsidRPr="00AF1052">
        <w:rPr>
          <w:rFonts w:ascii="Arial" w:hAnsi="Arial" w:cs="Arial"/>
          <w:sz w:val="24"/>
          <w:szCs w:val="24"/>
        </w:rPr>
        <w:t>horas</w:t>
      </w:r>
      <w:r>
        <w:rPr>
          <w:rFonts w:ascii="Arial" w:hAnsi="Arial" w:cs="Arial"/>
          <w:sz w:val="24"/>
          <w:szCs w:val="24"/>
        </w:rPr>
        <w:t>,</w:t>
      </w:r>
      <w:r w:rsidRPr="00AF1052">
        <w:rPr>
          <w:rFonts w:ascii="Arial" w:hAnsi="Arial" w:cs="Arial"/>
          <w:sz w:val="24"/>
          <w:szCs w:val="24"/>
        </w:rPr>
        <w:t xml:space="preserve"> del día</w:t>
      </w:r>
      <w:r>
        <w:rPr>
          <w:rFonts w:ascii="Arial" w:hAnsi="Arial" w:cs="Arial"/>
          <w:sz w:val="24"/>
          <w:szCs w:val="24"/>
        </w:rPr>
        <w:t xml:space="preserve"> 5 de abril de 2016.</w:t>
      </w:r>
    </w:p>
    <w:p w:rsidR="007D21F9" w:rsidRDefault="007D21F9" w:rsidP="007D21F9">
      <w:pPr>
        <w:spacing w:after="0"/>
        <w:jc w:val="both"/>
        <w:rPr>
          <w:rFonts w:ascii="Arial" w:hAnsi="Arial" w:cs="Arial"/>
          <w:sz w:val="24"/>
          <w:szCs w:val="24"/>
        </w:rPr>
      </w:pPr>
    </w:p>
    <w:p w:rsidR="007D21F9" w:rsidRDefault="007D21F9" w:rsidP="007D21F9">
      <w:pPr>
        <w:spacing w:after="0"/>
        <w:ind w:firstLine="708"/>
        <w:jc w:val="both"/>
        <w:rPr>
          <w:rFonts w:ascii="Arial" w:hAnsi="Arial" w:cs="Arial"/>
          <w:sz w:val="24"/>
          <w:szCs w:val="24"/>
        </w:rPr>
      </w:pPr>
    </w:p>
    <w:p w:rsidR="007D21F9" w:rsidRDefault="007D21F9" w:rsidP="007D21F9">
      <w:pPr>
        <w:spacing w:after="0"/>
        <w:ind w:firstLine="708"/>
        <w:jc w:val="both"/>
        <w:rPr>
          <w:rFonts w:ascii="Arial" w:hAnsi="Arial" w:cs="Arial"/>
          <w:sz w:val="24"/>
          <w:szCs w:val="24"/>
        </w:rPr>
      </w:pPr>
    </w:p>
    <w:p w:rsidR="007D21F9" w:rsidRDefault="007D21F9" w:rsidP="007D21F9">
      <w:pPr>
        <w:spacing w:after="0"/>
        <w:contextualSpacing/>
        <w:jc w:val="center"/>
        <w:rPr>
          <w:rFonts w:ascii="Arial" w:hAnsi="Arial" w:cs="Arial"/>
          <w:b/>
          <w:sz w:val="24"/>
          <w:szCs w:val="24"/>
        </w:rPr>
      </w:pPr>
      <w:r>
        <w:rPr>
          <w:rFonts w:ascii="Arial" w:hAnsi="Arial" w:cs="Arial"/>
          <w:b/>
          <w:sz w:val="24"/>
          <w:szCs w:val="24"/>
        </w:rPr>
        <w:t xml:space="preserve">Héctor Octavio </w:t>
      </w:r>
      <w:proofErr w:type="spellStart"/>
      <w:r>
        <w:rPr>
          <w:rFonts w:ascii="Arial" w:hAnsi="Arial" w:cs="Arial"/>
          <w:b/>
          <w:sz w:val="24"/>
          <w:szCs w:val="24"/>
        </w:rPr>
        <w:t>Carriedo</w:t>
      </w:r>
      <w:proofErr w:type="spellEnd"/>
      <w:r>
        <w:rPr>
          <w:rFonts w:ascii="Arial" w:hAnsi="Arial" w:cs="Arial"/>
          <w:b/>
          <w:sz w:val="24"/>
          <w:szCs w:val="24"/>
        </w:rPr>
        <w:t xml:space="preserve"> Sáenz </w:t>
      </w:r>
    </w:p>
    <w:p w:rsidR="007D21F9" w:rsidRPr="00070791" w:rsidRDefault="007D21F9" w:rsidP="007D21F9">
      <w:pPr>
        <w:spacing w:after="0"/>
        <w:contextualSpacing/>
        <w:jc w:val="center"/>
        <w:rPr>
          <w:rFonts w:ascii="Arial" w:hAnsi="Arial" w:cs="Arial"/>
          <w:sz w:val="24"/>
          <w:szCs w:val="24"/>
        </w:rPr>
      </w:pPr>
      <w:r w:rsidRPr="00070791">
        <w:rPr>
          <w:rFonts w:ascii="Arial" w:hAnsi="Arial" w:cs="Arial"/>
          <w:sz w:val="24"/>
          <w:szCs w:val="24"/>
        </w:rPr>
        <w:t>Co</w:t>
      </w:r>
      <w:r>
        <w:rPr>
          <w:rFonts w:ascii="Arial" w:hAnsi="Arial" w:cs="Arial"/>
          <w:sz w:val="24"/>
          <w:szCs w:val="24"/>
        </w:rPr>
        <w:t xml:space="preserve">misionado </w:t>
      </w:r>
      <w:r w:rsidRPr="00070791">
        <w:rPr>
          <w:rFonts w:ascii="Arial" w:hAnsi="Arial" w:cs="Arial"/>
          <w:sz w:val="24"/>
          <w:szCs w:val="24"/>
        </w:rPr>
        <w:t>Presidente</w:t>
      </w:r>
    </w:p>
    <w:p w:rsidR="007D21F9" w:rsidRDefault="007D21F9" w:rsidP="007D21F9">
      <w:pPr>
        <w:spacing w:after="0"/>
        <w:contextualSpacing/>
        <w:jc w:val="center"/>
        <w:rPr>
          <w:rFonts w:ascii="Arial" w:hAnsi="Arial" w:cs="Arial"/>
          <w:b/>
          <w:sz w:val="24"/>
          <w:szCs w:val="24"/>
        </w:rPr>
      </w:pPr>
    </w:p>
    <w:p w:rsidR="007D21F9" w:rsidRDefault="007D21F9" w:rsidP="007D21F9">
      <w:pPr>
        <w:spacing w:after="0"/>
        <w:contextualSpacing/>
        <w:rPr>
          <w:rFonts w:ascii="Arial" w:hAnsi="Arial" w:cs="Arial"/>
          <w:b/>
          <w:sz w:val="24"/>
          <w:szCs w:val="24"/>
        </w:rPr>
      </w:pPr>
    </w:p>
    <w:p w:rsidR="007D21F9" w:rsidRDefault="007D21F9" w:rsidP="007D21F9">
      <w:pPr>
        <w:spacing w:after="0"/>
        <w:contextualSpacing/>
        <w:rPr>
          <w:rFonts w:ascii="Arial" w:hAnsi="Arial" w:cs="Arial"/>
          <w:b/>
          <w:sz w:val="24"/>
          <w:szCs w:val="24"/>
        </w:rPr>
      </w:pPr>
    </w:p>
    <w:p w:rsidR="007D21F9" w:rsidRDefault="007D21F9" w:rsidP="007D21F9">
      <w:pPr>
        <w:spacing w:after="0"/>
        <w:contextualSpacing/>
        <w:jc w:val="center"/>
        <w:rPr>
          <w:rFonts w:ascii="Arial" w:hAnsi="Arial" w:cs="Arial"/>
          <w:b/>
          <w:sz w:val="24"/>
          <w:szCs w:val="24"/>
        </w:rPr>
      </w:pPr>
      <w:r>
        <w:rPr>
          <w:rFonts w:ascii="Arial" w:hAnsi="Arial" w:cs="Arial"/>
          <w:b/>
          <w:sz w:val="24"/>
          <w:szCs w:val="24"/>
        </w:rPr>
        <w:t xml:space="preserve">María de Lourdes López Salas   </w:t>
      </w:r>
      <w:r>
        <w:rPr>
          <w:rFonts w:ascii="Arial" w:hAnsi="Arial" w:cs="Arial"/>
          <w:sz w:val="24"/>
          <w:szCs w:val="24"/>
        </w:rPr>
        <w:tab/>
      </w:r>
      <w:r>
        <w:rPr>
          <w:rFonts w:ascii="Arial" w:hAnsi="Arial" w:cs="Arial"/>
          <w:sz w:val="24"/>
          <w:szCs w:val="24"/>
        </w:rPr>
        <w:tab/>
      </w:r>
      <w:r>
        <w:rPr>
          <w:rFonts w:ascii="Arial" w:hAnsi="Arial" w:cs="Arial"/>
          <w:b/>
          <w:sz w:val="24"/>
          <w:szCs w:val="24"/>
        </w:rPr>
        <w:t>Alejandro Gaitán Manuel</w:t>
      </w:r>
    </w:p>
    <w:p w:rsidR="007D21F9" w:rsidRDefault="007D21F9" w:rsidP="007D21F9">
      <w:pPr>
        <w:contextualSpacing/>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Comisionada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bookmarkStart w:id="0" w:name="_GoBack"/>
      <w:r>
        <w:rPr>
          <w:rFonts w:ascii="Arial" w:hAnsi="Arial" w:cs="Arial"/>
          <w:sz w:val="24"/>
          <w:szCs w:val="24"/>
        </w:rPr>
        <w:t xml:space="preserve"> </w:t>
      </w:r>
      <w:bookmarkEnd w:id="0"/>
      <w:r>
        <w:rPr>
          <w:rFonts w:ascii="Arial" w:hAnsi="Arial" w:cs="Arial"/>
          <w:sz w:val="24"/>
          <w:szCs w:val="24"/>
        </w:rPr>
        <w:t xml:space="preserve">              Comisionado  </w:t>
      </w:r>
    </w:p>
    <w:p w:rsidR="007D21F9" w:rsidRDefault="007D21F9" w:rsidP="007D21F9">
      <w:pPr>
        <w:contextualSpacing/>
        <w:rPr>
          <w:rFonts w:ascii="Arial" w:hAnsi="Arial" w:cs="Arial"/>
          <w:sz w:val="24"/>
          <w:szCs w:val="24"/>
        </w:rPr>
      </w:pPr>
    </w:p>
    <w:p w:rsidR="007D21F9" w:rsidRDefault="007D21F9" w:rsidP="007D21F9">
      <w:pPr>
        <w:contextualSpacing/>
        <w:rPr>
          <w:rFonts w:ascii="Arial" w:hAnsi="Arial" w:cs="Arial"/>
          <w:sz w:val="24"/>
          <w:szCs w:val="24"/>
        </w:rPr>
      </w:pPr>
    </w:p>
    <w:p w:rsidR="007D21F9" w:rsidRDefault="007D21F9" w:rsidP="007D21F9">
      <w:pPr>
        <w:contextualSpacing/>
        <w:rPr>
          <w:rFonts w:ascii="Arial" w:hAnsi="Arial" w:cs="Arial"/>
          <w:sz w:val="24"/>
          <w:szCs w:val="24"/>
        </w:rPr>
      </w:pPr>
      <w:r w:rsidRPr="00AF1052">
        <w:rPr>
          <w:rFonts w:ascii="Arial" w:hAnsi="Arial" w:cs="Arial"/>
          <w:sz w:val="24"/>
          <w:szCs w:val="24"/>
        </w:rPr>
        <w:t>Formuló el Acta:</w:t>
      </w:r>
    </w:p>
    <w:p w:rsidR="007D21F9" w:rsidRDefault="007D21F9" w:rsidP="007D21F9">
      <w:pPr>
        <w:contextualSpacing/>
        <w:jc w:val="both"/>
        <w:rPr>
          <w:rFonts w:ascii="Arial" w:hAnsi="Arial" w:cs="Arial"/>
          <w:sz w:val="24"/>
          <w:szCs w:val="24"/>
        </w:rPr>
      </w:pPr>
    </w:p>
    <w:p w:rsidR="005F0D75" w:rsidRDefault="005F0D75" w:rsidP="007D21F9">
      <w:pPr>
        <w:contextualSpacing/>
        <w:jc w:val="both"/>
        <w:rPr>
          <w:rFonts w:ascii="Arial" w:hAnsi="Arial" w:cs="Arial"/>
          <w:sz w:val="24"/>
          <w:szCs w:val="24"/>
        </w:rPr>
      </w:pPr>
    </w:p>
    <w:p w:rsidR="007D21F9" w:rsidRPr="00C84C3C" w:rsidRDefault="007D21F9" w:rsidP="007D21F9">
      <w:pPr>
        <w:contextualSpacing/>
        <w:jc w:val="both"/>
        <w:rPr>
          <w:rFonts w:ascii="Arial" w:hAnsi="Arial" w:cs="Arial"/>
          <w:b/>
          <w:sz w:val="24"/>
          <w:szCs w:val="24"/>
        </w:rPr>
      </w:pPr>
      <w:r w:rsidRPr="00C84C3C">
        <w:rPr>
          <w:rFonts w:ascii="Arial" w:hAnsi="Arial" w:cs="Arial"/>
          <w:b/>
          <w:sz w:val="24"/>
          <w:szCs w:val="24"/>
        </w:rPr>
        <w:t>Eva Gallegos Díaz</w:t>
      </w:r>
    </w:p>
    <w:p w:rsidR="0020152D" w:rsidRPr="00D53875" w:rsidRDefault="007D21F9" w:rsidP="005F0D75">
      <w:pPr>
        <w:contextualSpacing/>
        <w:jc w:val="both"/>
        <w:rPr>
          <w:rFonts w:ascii="Arial" w:hAnsi="Arial" w:cs="Arial"/>
          <w:sz w:val="24"/>
          <w:szCs w:val="24"/>
        </w:rPr>
      </w:pPr>
      <w:r w:rsidRPr="000F5FC8">
        <w:rPr>
          <w:rFonts w:ascii="Arial" w:hAnsi="Arial" w:cs="Arial"/>
          <w:sz w:val="24"/>
          <w:szCs w:val="24"/>
        </w:rPr>
        <w:t xml:space="preserve">Secretaria </w:t>
      </w:r>
      <w:r>
        <w:rPr>
          <w:rFonts w:ascii="Arial" w:hAnsi="Arial" w:cs="Arial"/>
          <w:sz w:val="24"/>
          <w:szCs w:val="24"/>
        </w:rPr>
        <w:t>Técnica</w:t>
      </w:r>
    </w:p>
    <w:sectPr w:rsidR="0020152D" w:rsidRPr="00D53875">
      <w:headerReference w:type="default" r:id="rId6"/>
      <w:foot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1F9" w:rsidRDefault="007D21F9" w:rsidP="007D21F9">
      <w:pPr>
        <w:spacing w:after="0" w:line="240" w:lineRule="auto"/>
      </w:pPr>
      <w:r>
        <w:separator/>
      </w:r>
    </w:p>
  </w:endnote>
  <w:endnote w:type="continuationSeparator" w:id="0">
    <w:p w:rsidR="007D21F9" w:rsidRDefault="007D21F9" w:rsidP="007D2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stellar">
    <w:panose1 w:val="020A0402060406010301"/>
    <w:charset w:val="00"/>
    <w:family w:val="roman"/>
    <w:pitch w:val="variable"/>
    <w:sig w:usb0="00000003" w:usb1="00000000" w:usb2="00000000" w:usb3="00000000" w:csb0="00000001" w:csb1="00000000"/>
  </w:font>
  <w:font w:name="Antique Olive Compact">
    <w:panose1 w:val="020B090403050403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8891557"/>
      <w:docPartObj>
        <w:docPartGallery w:val="Page Numbers (Bottom of Page)"/>
        <w:docPartUnique/>
      </w:docPartObj>
    </w:sdtPr>
    <w:sdtEndPr/>
    <w:sdtContent>
      <w:p w:rsidR="00EC05F7" w:rsidRDefault="00EC05F7">
        <w:pPr>
          <w:pStyle w:val="Piedepgina"/>
          <w:jc w:val="right"/>
        </w:pPr>
        <w:r>
          <w:fldChar w:fldCharType="begin"/>
        </w:r>
        <w:r>
          <w:instrText>PAGE   \* MERGEFORMAT</w:instrText>
        </w:r>
        <w:r>
          <w:fldChar w:fldCharType="separate"/>
        </w:r>
        <w:r w:rsidR="00215C51" w:rsidRPr="00215C51">
          <w:rPr>
            <w:noProof/>
            <w:lang w:val="es-ES"/>
          </w:rPr>
          <w:t>6</w:t>
        </w:r>
        <w:r>
          <w:fldChar w:fldCharType="end"/>
        </w:r>
      </w:p>
    </w:sdtContent>
  </w:sdt>
  <w:p w:rsidR="00EC05F7" w:rsidRDefault="00EC05F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1F9" w:rsidRDefault="007D21F9" w:rsidP="007D21F9">
      <w:pPr>
        <w:spacing w:after="0" w:line="240" w:lineRule="auto"/>
      </w:pPr>
      <w:r>
        <w:separator/>
      </w:r>
    </w:p>
  </w:footnote>
  <w:footnote w:type="continuationSeparator" w:id="0">
    <w:p w:rsidR="007D21F9" w:rsidRDefault="007D21F9" w:rsidP="007D21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1F9" w:rsidRPr="004824D6" w:rsidRDefault="007D21F9" w:rsidP="007D21F9">
    <w:pPr>
      <w:pStyle w:val="Ttulo1"/>
      <w:spacing w:before="0" w:after="0" w:line="240" w:lineRule="auto"/>
      <w:jc w:val="left"/>
      <w:rPr>
        <w:rFonts w:ascii="Antique Olive Compact" w:hAnsi="Antique Olive Compact" w:cs="Arial"/>
        <w:b/>
        <w:bCs/>
        <w:sz w:val="24"/>
      </w:rPr>
    </w:pPr>
    <w:r>
      <w:rPr>
        <w:rFonts w:ascii="Castellar" w:hAnsi="Castellar"/>
        <w:b/>
        <w:noProof/>
        <w:sz w:val="144"/>
        <w:szCs w:val="144"/>
        <w:lang w:val="es-MX" w:eastAsia="es-MX"/>
      </w:rPr>
      <w:drawing>
        <wp:inline distT="0" distB="0" distL="0" distR="0" wp14:anchorId="473AE027" wp14:editId="38B61621">
          <wp:extent cx="1819275" cy="885825"/>
          <wp:effectExtent l="0" t="0" r="9525" b="9525"/>
          <wp:docPr id="1" name="Imagen 1" descr="C:\Users\EVA\AppData\Local\Microsoft\Windows Live Mail\WLMDSS.tmp\WLM628A.tmp\LOGO IDAIP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AppData\Local\Microsoft\Windows Live Mail\WLMDSS.tmp\WLM628A.tmp\LOGO IDAIP 201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9893" cy="886126"/>
                  </a:xfrm>
                  <a:prstGeom prst="rect">
                    <a:avLst/>
                  </a:prstGeom>
                  <a:noFill/>
                  <a:ln>
                    <a:noFill/>
                  </a:ln>
                </pic:spPr>
              </pic:pic>
            </a:graphicData>
          </a:graphic>
        </wp:inline>
      </w:drawing>
    </w:r>
  </w:p>
  <w:p w:rsidR="007D21F9" w:rsidRDefault="007D21F9" w:rsidP="007D21F9">
    <w:pPr>
      <w:pStyle w:val="Ttulo1"/>
      <w:spacing w:before="0" w:after="0" w:line="240" w:lineRule="auto"/>
      <w:jc w:val="right"/>
      <w:rPr>
        <w:rFonts w:cs="Tahoma"/>
        <w:b/>
        <w:bCs/>
        <w:sz w:val="24"/>
      </w:rPr>
    </w:pPr>
    <w:r>
      <w:rPr>
        <w:rFonts w:cs="Tahoma"/>
        <w:b/>
        <w:bCs/>
        <w:sz w:val="24"/>
      </w:rPr>
      <w:t xml:space="preserve">Instituto Duranguense de </w:t>
    </w:r>
    <w:r w:rsidRPr="00F74641">
      <w:rPr>
        <w:rFonts w:cs="Tahoma"/>
        <w:b/>
        <w:bCs/>
        <w:sz w:val="24"/>
      </w:rPr>
      <w:t>Acceso a la Información</w:t>
    </w:r>
  </w:p>
  <w:p w:rsidR="007D21F9" w:rsidRPr="003B7076" w:rsidRDefault="007D21F9" w:rsidP="007D21F9">
    <w:pPr>
      <w:pStyle w:val="Ttulo1"/>
      <w:spacing w:before="0" w:after="0" w:line="240" w:lineRule="auto"/>
      <w:jc w:val="right"/>
      <w:rPr>
        <w:rFonts w:cs="Tahoma"/>
        <w:b/>
        <w:bCs/>
        <w:sz w:val="24"/>
      </w:rPr>
    </w:pPr>
    <w:r w:rsidRPr="00F74641">
      <w:rPr>
        <w:rFonts w:cs="Tahoma"/>
        <w:b/>
        <w:bCs/>
        <w:sz w:val="24"/>
      </w:rPr>
      <w:t>Pública</w:t>
    </w:r>
    <w:r>
      <w:rPr>
        <w:rFonts w:cs="Tahoma"/>
        <w:b/>
        <w:bCs/>
        <w:sz w:val="24"/>
      </w:rPr>
      <w:t xml:space="preserve"> y de Protección de Datos Personales.</w:t>
    </w:r>
  </w:p>
  <w:p w:rsidR="007D21F9" w:rsidRPr="004824D6" w:rsidRDefault="007D21F9" w:rsidP="007D21F9">
    <w:pPr>
      <w:spacing w:line="240" w:lineRule="auto"/>
      <w:contextualSpacing/>
      <w:jc w:val="right"/>
      <w:rPr>
        <w:rFonts w:ascii="Tahoma" w:hAnsi="Tahoma" w:cs="Tahoma"/>
        <w:b/>
        <w:sz w:val="18"/>
        <w:szCs w:val="18"/>
      </w:rPr>
    </w:pPr>
  </w:p>
  <w:p w:rsidR="007D21F9" w:rsidRDefault="007D21F9" w:rsidP="007D21F9">
    <w:pPr>
      <w:spacing w:after="0" w:line="240" w:lineRule="auto"/>
      <w:contextualSpacing/>
      <w:jc w:val="right"/>
      <w:rPr>
        <w:rFonts w:ascii="Arial" w:hAnsi="Arial" w:cs="Arial"/>
        <w:b/>
        <w:sz w:val="24"/>
        <w:szCs w:val="24"/>
      </w:rPr>
    </w:pPr>
    <w:r w:rsidRPr="00F74641">
      <w:rPr>
        <w:rFonts w:ascii="Arial" w:hAnsi="Arial" w:cs="Arial"/>
        <w:b/>
        <w:sz w:val="24"/>
        <w:szCs w:val="24"/>
      </w:rPr>
      <w:t xml:space="preserve">ACTA DE LA SESION </w:t>
    </w:r>
    <w:r>
      <w:rPr>
        <w:rFonts w:ascii="Arial" w:hAnsi="Arial" w:cs="Arial"/>
        <w:b/>
        <w:sz w:val="24"/>
        <w:szCs w:val="24"/>
      </w:rPr>
      <w:t>ORDINARIA</w:t>
    </w:r>
    <w:r w:rsidRPr="00F74641">
      <w:rPr>
        <w:rFonts w:ascii="Arial" w:hAnsi="Arial" w:cs="Arial"/>
        <w:b/>
        <w:sz w:val="24"/>
        <w:szCs w:val="24"/>
      </w:rPr>
      <w:t xml:space="preserve"> DEL</w:t>
    </w:r>
  </w:p>
  <w:p w:rsidR="007D21F9" w:rsidRDefault="007D21F9" w:rsidP="007D21F9">
    <w:pPr>
      <w:pStyle w:val="Encabezado"/>
      <w:jc w:val="right"/>
      <w:rPr>
        <w:rFonts w:ascii="Arial" w:hAnsi="Arial" w:cs="Arial"/>
        <w:b/>
        <w:sz w:val="24"/>
        <w:szCs w:val="24"/>
      </w:rPr>
    </w:pPr>
    <w:r>
      <w:rPr>
        <w:rFonts w:ascii="Arial" w:hAnsi="Arial" w:cs="Arial"/>
        <w:b/>
        <w:sz w:val="24"/>
        <w:szCs w:val="24"/>
      </w:rPr>
      <w:t>05</w:t>
    </w:r>
    <w:r w:rsidRPr="00F74641">
      <w:rPr>
        <w:rFonts w:ascii="Arial" w:hAnsi="Arial" w:cs="Arial"/>
        <w:b/>
        <w:sz w:val="24"/>
        <w:szCs w:val="24"/>
      </w:rPr>
      <w:t xml:space="preserve"> DE </w:t>
    </w:r>
    <w:r>
      <w:rPr>
        <w:rFonts w:ascii="Arial" w:hAnsi="Arial" w:cs="Arial"/>
        <w:b/>
        <w:sz w:val="24"/>
        <w:szCs w:val="24"/>
      </w:rPr>
      <w:t>ABRIL</w:t>
    </w:r>
    <w:r w:rsidRPr="00F74641">
      <w:rPr>
        <w:rFonts w:ascii="Arial" w:hAnsi="Arial" w:cs="Arial"/>
        <w:b/>
        <w:sz w:val="24"/>
        <w:szCs w:val="24"/>
      </w:rPr>
      <w:t xml:space="preserve"> DE 201</w:t>
    </w:r>
    <w:r>
      <w:rPr>
        <w:rFonts w:ascii="Arial" w:hAnsi="Arial" w:cs="Arial"/>
        <w:b/>
        <w:sz w:val="24"/>
        <w:szCs w:val="24"/>
      </w:rPr>
      <w:t>6</w:t>
    </w:r>
  </w:p>
  <w:p w:rsidR="007D21F9" w:rsidRDefault="007D21F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875"/>
    <w:rsid w:val="00104936"/>
    <w:rsid w:val="001435E0"/>
    <w:rsid w:val="0020152D"/>
    <w:rsid w:val="00215C51"/>
    <w:rsid w:val="00331B96"/>
    <w:rsid w:val="00381017"/>
    <w:rsid w:val="004333BA"/>
    <w:rsid w:val="004B2863"/>
    <w:rsid w:val="0053631D"/>
    <w:rsid w:val="005538EB"/>
    <w:rsid w:val="0057163F"/>
    <w:rsid w:val="005F0D75"/>
    <w:rsid w:val="0072185E"/>
    <w:rsid w:val="00737220"/>
    <w:rsid w:val="00751AD9"/>
    <w:rsid w:val="007D21F9"/>
    <w:rsid w:val="007F442B"/>
    <w:rsid w:val="008E7812"/>
    <w:rsid w:val="009F7EEC"/>
    <w:rsid w:val="00B04BB4"/>
    <w:rsid w:val="00B273EA"/>
    <w:rsid w:val="00C36F9C"/>
    <w:rsid w:val="00CD45CD"/>
    <w:rsid w:val="00D53875"/>
    <w:rsid w:val="00D75C6E"/>
    <w:rsid w:val="00DE57A7"/>
    <w:rsid w:val="00EC05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DC17A6-DE5A-4BA2-A92C-705FFC0E6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Eva 1"/>
    <w:basedOn w:val="Normal"/>
    <w:link w:val="Ttulo1Car"/>
    <w:qFormat/>
    <w:rsid w:val="007D21F9"/>
    <w:pPr>
      <w:keepNext/>
      <w:spacing w:before="240" w:after="240" w:line="360" w:lineRule="auto"/>
      <w:jc w:val="center"/>
      <w:outlineLvl w:val="0"/>
    </w:pPr>
    <w:rPr>
      <w:rFonts w:ascii="Tahoma" w:eastAsia="Times New Roman" w:hAnsi="Tahoma" w:cs="Times New Roman"/>
      <w:kern w:val="28"/>
      <w:sz w:val="28"/>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21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21F9"/>
  </w:style>
  <w:style w:type="paragraph" w:styleId="Piedepgina">
    <w:name w:val="footer"/>
    <w:basedOn w:val="Normal"/>
    <w:link w:val="PiedepginaCar"/>
    <w:uiPriority w:val="99"/>
    <w:unhideWhenUsed/>
    <w:rsid w:val="007D21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21F9"/>
  </w:style>
  <w:style w:type="character" w:customStyle="1" w:styleId="Ttulo1Car">
    <w:name w:val="Título 1 Car"/>
    <w:aliases w:val="Eva 1 Car"/>
    <w:basedOn w:val="Fuentedeprrafopredeter"/>
    <w:link w:val="Ttulo1"/>
    <w:rsid w:val="007D21F9"/>
    <w:rPr>
      <w:rFonts w:ascii="Tahoma" w:eastAsia="Times New Roman" w:hAnsi="Tahoma" w:cs="Times New Roman"/>
      <w:kern w:val="28"/>
      <w:sz w:val="28"/>
      <w:szCs w:val="24"/>
      <w:lang w:val="es-ES" w:eastAsia="es-ES"/>
    </w:rPr>
  </w:style>
  <w:style w:type="paragraph" w:customStyle="1" w:styleId="Default">
    <w:name w:val="Default"/>
    <w:rsid w:val="0053631D"/>
    <w:pPr>
      <w:autoSpaceDE w:val="0"/>
      <w:autoSpaceDN w:val="0"/>
      <w:adjustRightInd w:val="0"/>
      <w:spacing w:after="0" w:line="240" w:lineRule="auto"/>
    </w:pPr>
    <w:rPr>
      <w:rFonts w:ascii="Arial" w:eastAsiaTheme="minorEastAsia" w:hAnsi="Arial" w:cs="Arial"/>
      <w:color w:val="000000"/>
      <w:sz w:val="24"/>
      <w:szCs w:val="24"/>
      <w:lang w:eastAsia="es-ES"/>
    </w:rPr>
  </w:style>
  <w:style w:type="paragraph" w:styleId="Textodeglobo">
    <w:name w:val="Balloon Text"/>
    <w:basedOn w:val="Normal"/>
    <w:link w:val="TextodegloboCar"/>
    <w:uiPriority w:val="99"/>
    <w:semiHidden/>
    <w:unhideWhenUsed/>
    <w:rsid w:val="00215C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5C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7</Pages>
  <Words>1908</Words>
  <Characters>10495</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EVA</cp:lastModifiedBy>
  <cp:revision>5</cp:revision>
  <cp:lastPrinted>2016-05-23T17:51:00Z</cp:lastPrinted>
  <dcterms:created xsi:type="dcterms:W3CDTF">2016-04-05T16:37:00Z</dcterms:created>
  <dcterms:modified xsi:type="dcterms:W3CDTF">2016-05-23T17:53:00Z</dcterms:modified>
</cp:coreProperties>
</file>